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42" w:rsidRDefault="00AD5442" w:rsidP="00AD5442">
      <w:pPr>
        <w:pStyle w:val="a3"/>
        <w:shd w:val="clear" w:color="auto" w:fill="FFFFFF"/>
        <w:spacing w:before="0" w:beforeAutospacing="0"/>
        <w:rPr>
          <w:color w:val="212121"/>
          <w:sz w:val="26"/>
          <w:szCs w:val="26"/>
        </w:rPr>
      </w:pPr>
      <w:r>
        <w:rPr>
          <w:rStyle w:val="a4"/>
          <w:color w:val="212121"/>
          <w:sz w:val="26"/>
          <w:szCs w:val="26"/>
          <w:u w:val="single"/>
        </w:rPr>
        <w:t>Оповещение и информирование населения</w:t>
      </w:r>
    </w:p>
    <w:p w:rsidR="00AD5442" w:rsidRDefault="00AD5442" w:rsidP="00AD5442">
      <w:pPr>
        <w:pStyle w:val="a3"/>
        <w:shd w:val="clear" w:color="auto" w:fill="FFFFFF"/>
        <w:spacing w:before="0" w:beforeAutospacing="0"/>
        <w:jc w:val="both"/>
        <w:rPr>
          <w:color w:val="212121"/>
          <w:sz w:val="26"/>
          <w:szCs w:val="26"/>
        </w:rPr>
      </w:pPr>
      <w:r>
        <w:rPr>
          <w:color w:val="212121"/>
          <w:sz w:val="26"/>
          <w:szCs w:val="26"/>
        </w:rPr>
        <w:t>Сигналы оповещение служат для своевременного доведения до органов гражданской обороны распоряжений и информации об эвакуации, воздушном нападении противника, радиационной опасности, химическом и бактериологическом (биологическом) заражении, угрозе затопления, начале рассредоточения и др.</w:t>
      </w:r>
    </w:p>
    <w:p w:rsidR="00AD5442" w:rsidRDefault="00AD5442" w:rsidP="00AD5442">
      <w:pPr>
        <w:pStyle w:val="a3"/>
        <w:shd w:val="clear" w:color="auto" w:fill="FFFFFF"/>
        <w:spacing w:before="0" w:beforeAutospacing="0"/>
        <w:jc w:val="both"/>
        <w:rPr>
          <w:color w:val="212121"/>
          <w:sz w:val="26"/>
          <w:szCs w:val="26"/>
        </w:rPr>
      </w:pPr>
      <w:r>
        <w:rPr>
          <w:color w:val="212121"/>
          <w:sz w:val="26"/>
          <w:szCs w:val="26"/>
        </w:rPr>
        <w:t>Новейшие технологии позволяют незамедлительно определить не только место и направление движения носителя, а также время его подлета. Подобные технологии обеспечивает передачу сигнала по системе оповещения до штабов гражданской обороны и объектов. Сигналы оповещение применяются главным образом в случае внезапного нападения противника, когда реальное время для предупреждения населения будет крайне ограниченным и исчисляться минутами. Известно, что своевременное оповещение населения дает возможность укрытия его за 10-15 минут непосредственно после оповещения. Вследствие чего снижаются потери людей с 85 % до 4-7 % при внезапном применении противником оружия массового поражения. Поэтому защита населения, в первую очередь, зависит от хорошо организованной системы оповещения, организация которой возлагается на штабы гражданской обороны.</w:t>
      </w:r>
    </w:p>
    <w:p w:rsidR="00AD5442" w:rsidRDefault="00AD5442" w:rsidP="00AD5442">
      <w:pPr>
        <w:pStyle w:val="a3"/>
        <w:shd w:val="clear" w:color="auto" w:fill="FFFFFF"/>
        <w:spacing w:before="0" w:beforeAutospacing="0"/>
        <w:jc w:val="both"/>
        <w:rPr>
          <w:color w:val="212121"/>
          <w:sz w:val="26"/>
          <w:szCs w:val="26"/>
        </w:rPr>
      </w:pPr>
      <w:r>
        <w:rPr>
          <w:color w:val="212121"/>
          <w:sz w:val="26"/>
          <w:szCs w:val="26"/>
        </w:rPr>
        <w:t>Оповещения производятся всеми видами связи: телевидением, радиовещанием, применением специальной аппаратуры и средств для подачи звуковых и световых сигналов. Незамедлительно даются указания о порядке действий населения и их формирований, оговаривается приблизительное время начала выпадения радиоактивных осадков, время подхода зараженного воздуха, а также вид отравляющих веществ. Провозглашенные вышестоящим штабом сигналы, дублируются всеми подчиненными штабами.</w:t>
      </w:r>
    </w:p>
    <w:p w:rsidR="00AD5442" w:rsidRDefault="00AD5442" w:rsidP="00AD5442">
      <w:pPr>
        <w:pStyle w:val="a3"/>
        <w:shd w:val="clear" w:color="auto" w:fill="FFFFFF"/>
        <w:spacing w:before="0" w:beforeAutospacing="0"/>
        <w:jc w:val="both"/>
        <w:rPr>
          <w:color w:val="212121"/>
          <w:sz w:val="26"/>
          <w:szCs w:val="26"/>
        </w:rPr>
      </w:pPr>
      <w:r>
        <w:rPr>
          <w:color w:val="212121"/>
          <w:sz w:val="26"/>
          <w:szCs w:val="26"/>
        </w:rPr>
        <w:t xml:space="preserve">Существует рад сигналов, которые служат для оповещения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“Воздушная тревога” “Отбой воздушной тревоги”; “Радиационная опасность”; “Химическая тревога”. В городах устанавливаются разнообразные сигнальные аппаратуры и средства связи. Благодаря которым с помощью пульта можно включать громкоговорящую связь и квартирную радиотрансляционную сеть. А также производить вызов руководящего состава города и объектов народного хозяйства по циркулярной телефонной сети. С помощью подобных аппаратур принимаются распоряжения вышестоящих штабов. Сигнал “Воздушная тревога” Подобный сигнал подается для всего населения. Данный сигнал оповещает об опасности поражения противником данного города. По радиотрансляционной сети передается текст: “Внимание1 Внимание! Граждане! Воздушная тревогам Воздушная тревога!” Эта трансляция сопровождается звуком сирен, гудками заводов и транспортных средств. Продолжительность сигнала2-3 минуты. В последствии чего рабочие прекращают работу в соответствии с установленной инструкцией и указаниями администрации, исключающими возникновение аварий, но если по технологическому процессу или требованиям безопасности нельзя остановить производство, остаются дежурные, </w:t>
      </w:r>
      <w:r>
        <w:rPr>
          <w:color w:val="212121"/>
          <w:sz w:val="26"/>
          <w:szCs w:val="26"/>
        </w:rPr>
        <w:lastRenderedPageBreak/>
        <w:t>для которых строятся индивидуальные убежища. Останавливается транспорт и все население укрывается в защитных сооружениях. При уведомлении данным сигналом населению необходимо соблюдать спокойствие Соблюдение правил поведения по этому сигналу значительно сокращают потери людей. Сигнал “Отбой воздушной тревоги” Этот сигнал оповещается органами гражданской обороны. Передается следующий текст по радиотрансляции: “Внимание! Внимание граждане! Отбой воздушной тревоги. Отбой воздушной тревоги”. Вследствие чего населению разрешается покинуть убежища с разрешения комендантов, и рабочие могут приступать к продолжению своей оставленной работы. В местах, где противник нанес удары оружием массового поражения, населению передается информация о сложившейся обстановке, режимах поведения населения, о принимаемых мерах по ликвидации последствий нападения. Сигнал “Радиационная опасность” Задачей данного сигнала служит оповещение населенных пунктов и районов, к которым движется радиоактивное облако, образовавшееся при взрыве ядерного боеприпаса. Услышав данный сигнал необходимо срочно надеть респиратор, ватно-марлевую повязку, при отсутствии данных предметов надеть противогаз. Собрать заготовленный заранее запас продуктов, индивидуальные средства медицинской защиты, предметы первой необходимости и спрятаться в противорадиационное убежище. Сигнал “Химическая тревога” Оповещение подобного сигнала свидетельствует об угрозе или обнаружении химического или бактериологического нападения. Необходимо немедленно надеть противогаз, и укрыться в защитном сооружении, при отсутствии подобных сооружений необходимо воспользоваться жилыми, производственными или подсобными помещениями. При использовании противником бактериологического оружия, по системам оповещения, население немедленно получит дополнительные сведения о дальнейших действиях. Следует соблюдать все требования органов гражданской обороны, а также выполнять их распоряжения и после того как опасность миновала.</w:t>
      </w:r>
    </w:p>
    <w:p w:rsidR="00B70585" w:rsidRDefault="00B70585"/>
    <w:sectPr w:rsidR="00B70585" w:rsidSect="00B70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D5442"/>
    <w:rsid w:val="00AD5442"/>
    <w:rsid w:val="00B70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42"/>
    <w:rPr>
      <w:b/>
      <w:bCs/>
    </w:rPr>
  </w:style>
</w:styles>
</file>

<file path=word/webSettings.xml><?xml version="1.0" encoding="utf-8"?>
<w:webSettings xmlns:r="http://schemas.openxmlformats.org/officeDocument/2006/relationships" xmlns:w="http://schemas.openxmlformats.org/wordprocessingml/2006/main">
  <w:divs>
    <w:div w:id="8667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2023-10-23T06:45:00Z</dcterms:created>
  <dcterms:modified xsi:type="dcterms:W3CDTF">2023-10-23T06:45:00Z</dcterms:modified>
</cp:coreProperties>
</file>