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F49F" w14:textId="77777777" w:rsidR="00120B75" w:rsidRPr="00B33720" w:rsidRDefault="00120B75" w:rsidP="00120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72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14:paraId="5D445C64" w14:textId="77777777" w:rsidR="00120B75" w:rsidRPr="00B33720" w:rsidRDefault="00120B75" w:rsidP="00120B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720">
        <w:rPr>
          <w:rFonts w:ascii="Times New Roman" w:hAnsi="Times New Roman"/>
          <w:b/>
          <w:bCs/>
          <w:sz w:val="28"/>
          <w:szCs w:val="28"/>
        </w:rPr>
        <w:t xml:space="preserve">ХОХОЛЬСКОГО ГОРОДСКОГО ПОСЕЛЕНИЯ </w:t>
      </w:r>
    </w:p>
    <w:p w14:paraId="22993FFF" w14:textId="77777777" w:rsidR="00120B75" w:rsidRPr="00B33720" w:rsidRDefault="00120B75" w:rsidP="00120B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720">
        <w:rPr>
          <w:rFonts w:ascii="Times New Roman" w:hAnsi="Times New Roman"/>
          <w:b/>
          <w:bCs/>
          <w:sz w:val="28"/>
          <w:szCs w:val="28"/>
        </w:rPr>
        <w:t>ХОХОЛЬСКОГО МУНИЦИПАЛЬНОГО РАЙОНА</w:t>
      </w:r>
    </w:p>
    <w:p w14:paraId="6C38E10A" w14:textId="77777777" w:rsidR="00120B75" w:rsidRPr="00B33720" w:rsidRDefault="00120B75" w:rsidP="00120B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720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14:paraId="5D1E40CE" w14:textId="77777777" w:rsidR="00120B75" w:rsidRPr="00B33720" w:rsidRDefault="00120B75" w:rsidP="00120B75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>РЕШЕНИЕ</w:t>
      </w:r>
    </w:p>
    <w:p w14:paraId="6CA9088F" w14:textId="620DEBCA" w:rsidR="00120B75" w:rsidRPr="00B33720" w:rsidRDefault="00120B75" w:rsidP="00120B7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33720">
        <w:rPr>
          <w:rFonts w:ascii="Times New Roman" w:hAnsi="Times New Roman"/>
          <w:sz w:val="28"/>
          <w:szCs w:val="28"/>
        </w:rPr>
        <w:t xml:space="preserve">от  </w:t>
      </w:r>
      <w:r w:rsidR="0080340E" w:rsidRPr="00B33720">
        <w:rPr>
          <w:rFonts w:ascii="Times New Roman" w:hAnsi="Times New Roman"/>
          <w:sz w:val="28"/>
          <w:szCs w:val="28"/>
        </w:rPr>
        <w:t>1</w:t>
      </w:r>
      <w:r w:rsidR="008950B9" w:rsidRPr="00B33720">
        <w:rPr>
          <w:rFonts w:ascii="Times New Roman" w:hAnsi="Times New Roman"/>
          <w:sz w:val="28"/>
          <w:szCs w:val="28"/>
        </w:rPr>
        <w:t>6</w:t>
      </w:r>
      <w:r w:rsidR="0080340E" w:rsidRPr="00B33720">
        <w:rPr>
          <w:rFonts w:ascii="Times New Roman" w:hAnsi="Times New Roman"/>
          <w:sz w:val="28"/>
          <w:szCs w:val="28"/>
        </w:rPr>
        <w:t>.02.202</w:t>
      </w:r>
      <w:r w:rsidR="008950B9" w:rsidRPr="00B33720">
        <w:rPr>
          <w:rFonts w:ascii="Times New Roman" w:hAnsi="Times New Roman"/>
          <w:sz w:val="28"/>
          <w:szCs w:val="28"/>
        </w:rPr>
        <w:t>3</w:t>
      </w:r>
      <w:proofErr w:type="gramEnd"/>
      <w:r w:rsidRPr="00B33720">
        <w:rPr>
          <w:rFonts w:ascii="Times New Roman" w:hAnsi="Times New Roman"/>
          <w:sz w:val="28"/>
          <w:szCs w:val="28"/>
        </w:rPr>
        <w:t xml:space="preserve"> года  №  </w:t>
      </w:r>
      <w:r w:rsidR="008950B9" w:rsidRPr="00B33720">
        <w:rPr>
          <w:rFonts w:ascii="Times New Roman" w:hAnsi="Times New Roman"/>
          <w:sz w:val="28"/>
          <w:szCs w:val="28"/>
        </w:rPr>
        <w:t>3</w:t>
      </w:r>
    </w:p>
    <w:p w14:paraId="2BBA3B1B" w14:textId="77777777" w:rsidR="00120B75" w:rsidRPr="00B33720" w:rsidRDefault="00120B75" w:rsidP="00120B7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. Хохольский   </w:t>
      </w:r>
    </w:p>
    <w:p w14:paraId="227A36AE" w14:textId="77777777" w:rsidR="00120B75" w:rsidRPr="00B33720" w:rsidRDefault="00120B75" w:rsidP="00120B75">
      <w:pPr>
        <w:spacing w:after="0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14:paraId="459069B5" w14:textId="77777777" w:rsidR="00120B75" w:rsidRPr="00B33720" w:rsidRDefault="00120B75" w:rsidP="00120B75">
      <w:pPr>
        <w:spacing w:after="0"/>
        <w:ind w:right="3595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Отчет главы администрации </w:t>
      </w:r>
    </w:p>
    <w:p w14:paraId="50341CF2" w14:textId="77777777" w:rsidR="00120B75" w:rsidRPr="00B33720" w:rsidRDefault="00120B75" w:rsidP="00120B75">
      <w:pPr>
        <w:spacing w:after="0"/>
        <w:ind w:right="3595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Хохольского городского поселения </w:t>
      </w:r>
    </w:p>
    <w:p w14:paraId="7A4741BC" w14:textId="77777777" w:rsidR="00120B75" w:rsidRPr="00B33720" w:rsidRDefault="00120B75" w:rsidP="00120B75">
      <w:pPr>
        <w:spacing w:after="0"/>
        <w:rPr>
          <w:rFonts w:ascii="Times New Roman" w:hAnsi="Times New Roman"/>
          <w:sz w:val="28"/>
          <w:szCs w:val="28"/>
        </w:rPr>
      </w:pPr>
    </w:p>
    <w:p w14:paraId="1AB1B0A0" w14:textId="7C60E453" w:rsidR="00120B75" w:rsidRPr="00B33720" w:rsidRDefault="00120B75" w:rsidP="00120B75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Заслушав и обсудив отчет главы администрации Хохольского городского поселения Хохольского муниципального района Воронежской области </w:t>
      </w:r>
      <w:proofErr w:type="spellStart"/>
      <w:r w:rsidRPr="00B33720">
        <w:rPr>
          <w:rFonts w:ascii="Times New Roman" w:hAnsi="Times New Roman"/>
          <w:sz w:val="28"/>
          <w:szCs w:val="28"/>
        </w:rPr>
        <w:t>Родивилова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 </w:t>
      </w:r>
      <w:r w:rsidR="0080340E" w:rsidRPr="00B33720">
        <w:rPr>
          <w:rFonts w:ascii="Times New Roman" w:hAnsi="Times New Roman"/>
          <w:sz w:val="28"/>
          <w:szCs w:val="28"/>
        </w:rPr>
        <w:t>А.Ю.  о проделанной работе в 202</w:t>
      </w:r>
      <w:r w:rsidR="008950B9" w:rsidRPr="00B33720">
        <w:rPr>
          <w:rFonts w:ascii="Times New Roman" w:hAnsi="Times New Roman"/>
          <w:sz w:val="28"/>
          <w:szCs w:val="28"/>
        </w:rPr>
        <w:t>2</w:t>
      </w:r>
      <w:r w:rsidRPr="00B33720">
        <w:rPr>
          <w:rFonts w:ascii="Times New Roman" w:hAnsi="Times New Roman"/>
          <w:sz w:val="28"/>
          <w:szCs w:val="28"/>
        </w:rPr>
        <w:t xml:space="preserve"> году Совет народных депутатов Хохольского городского поселения</w:t>
      </w:r>
    </w:p>
    <w:p w14:paraId="2DD1B02F" w14:textId="77777777" w:rsidR="00120B75" w:rsidRPr="00B33720" w:rsidRDefault="00120B75" w:rsidP="00120B75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14:paraId="6060CE8B" w14:textId="77777777" w:rsidR="00120B75" w:rsidRPr="00B33720" w:rsidRDefault="00120B75" w:rsidP="00120B75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720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7CE091AB" w14:textId="77777777" w:rsidR="00120B75" w:rsidRPr="00B33720" w:rsidRDefault="00120B75" w:rsidP="00120B75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4151E5" w14:textId="08141527" w:rsidR="00120B75" w:rsidRPr="00B33720" w:rsidRDefault="00120B75" w:rsidP="00120B7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bCs/>
          <w:sz w:val="28"/>
          <w:szCs w:val="28"/>
        </w:rPr>
        <w:t xml:space="preserve">    1. </w:t>
      </w:r>
      <w:r w:rsidRPr="00B33720">
        <w:rPr>
          <w:rFonts w:ascii="Times New Roman" w:hAnsi="Times New Roman"/>
          <w:sz w:val="28"/>
          <w:szCs w:val="28"/>
        </w:rPr>
        <w:t>Признать работу главы и администрации Хохольского городского поселения Хохольского муниципального района по социально-экономическому развитию Хохольского городского поселения в 20</w:t>
      </w:r>
      <w:r w:rsidR="0080340E" w:rsidRPr="00B33720">
        <w:rPr>
          <w:rFonts w:ascii="Times New Roman" w:hAnsi="Times New Roman"/>
          <w:sz w:val="28"/>
          <w:szCs w:val="28"/>
        </w:rPr>
        <w:t>2</w:t>
      </w:r>
      <w:r w:rsidR="008950B9" w:rsidRPr="00B33720">
        <w:rPr>
          <w:rFonts w:ascii="Times New Roman" w:hAnsi="Times New Roman"/>
          <w:sz w:val="28"/>
          <w:szCs w:val="28"/>
        </w:rPr>
        <w:t>2</w:t>
      </w:r>
      <w:r w:rsidRPr="00B33720">
        <w:rPr>
          <w:rFonts w:ascii="Times New Roman" w:hAnsi="Times New Roman"/>
          <w:sz w:val="28"/>
          <w:szCs w:val="28"/>
        </w:rPr>
        <w:t xml:space="preserve"> году удовлетворительной.</w:t>
      </w:r>
    </w:p>
    <w:p w14:paraId="3AEF92F0" w14:textId="77777777" w:rsidR="00120B75" w:rsidRPr="00B33720" w:rsidRDefault="00120B75" w:rsidP="00120B7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>2. Поручить администрации Хохольского городского поселения (</w:t>
      </w:r>
      <w:proofErr w:type="spellStart"/>
      <w:r w:rsidRPr="00B33720">
        <w:rPr>
          <w:rFonts w:ascii="Times New Roman" w:hAnsi="Times New Roman"/>
          <w:sz w:val="28"/>
          <w:szCs w:val="28"/>
        </w:rPr>
        <w:t>Родивилов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 А.Ю.)  разработать мероприятия по реализации замечаний и предложений, высказанных в ходе обсуждения отчёта главы городского поселения для утверждения на ближайшей сессии Совета народных депутатов Хохольского городского поселения. </w:t>
      </w:r>
    </w:p>
    <w:p w14:paraId="13E4C560" w14:textId="77777777" w:rsidR="00120B75" w:rsidRPr="00B33720" w:rsidRDefault="00120B75" w:rsidP="00120B75">
      <w:pPr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>3. Настоящее решение подлежит обнародованию.</w:t>
      </w:r>
    </w:p>
    <w:p w14:paraId="4A74B297" w14:textId="77777777" w:rsidR="00120B75" w:rsidRPr="00B33720" w:rsidRDefault="00120B75" w:rsidP="00120B75">
      <w:pPr>
        <w:pStyle w:val="a6"/>
        <w:tabs>
          <w:tab w:val="left" w:pos="2977"/>
        </w:tabs>
        <w:rPr>
          <w:rFonts w:ascii="Times New Roman" w:hAnsi="Times New Roman"/>
          <w:sz w:val="28"/>
          <w:szCs w:val="28"/>
        </w:rPr>
      </w:pPr>
    </w:p>
    <w:p w14:paraId="79F425F7" w14:textId="77777777" w:rsidR="00120B75" w:rsidRPr="00B33720" w:rsidRDefault="00120B75" w:rsidP="00120B75">
      <w:pPr>
        <w:jc w:val="both"/>
        <w:rPr>
          <w:rFonts w:ascii="Times New Roman" w:hAnsi="Times New Roman"/>
          <w:sz w:val="28"/>
          <w:szCs w:val="28"/>
        </w:rPr>
      </w:pPr>
    </w:p>
    <w:p w14:paraId="26617024" w14:textId="77777777" w:rsidR="00120B75" w:rsidRPr="00B33720" w:rsidRDefault="00120B75" w:rsidP="00120B75">
      <w:pPr>
        <w:rPr>
          <w:rFonts w:ascii="Times New Roman" w:hAnsi="Times New Roman"/>
          <w:sz w:val="28"/>
          <w:szCs w:val="28"/>
        </w:rPr>
      </w:pPr>
      <w:proofErr w:type="gramStart"/>
      <w:r w:rsidRPr="00B33720">
        <w:rPr>
          <w:rFonts w:ascii="Times New Roman" w:hAnsi="Times New Roman"/>
          <w:sz w:val="28"/>
          <w:szCs w:val="28"/>
        </w:rPr>
        <w:t>Глава  Хохольского</w:t>
      </w:r>
      <w:proofErr w:type="gramEnd"/>
      <w:r w:rsidRPr="00B33720"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</w:t>
      </w:r>
      <w:proofErr w:type="spellStart"/>
      <w:r w:rsidRPr="00B33720">
        <w:rPr>
          <w:rFonts w:ascii="Times New Roman" w:hAnsi="Times New Roman"/>
          <w:sz w:val="28"/>
          <w:szCs w:val="28"/>
        </w:rPr>
        <w:t>А.Н.Колядин</w:t>
      </w:r>
      <w:proofErr w:type="spellEnd"/>
    </w:p>
    <w:p w14:paraId="0317CEDA" w14:textId="77777777" w:rsidR="00120B75" w:rsidRPr="00B33720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3673665" w14:textId="77777777" w:rsidR="00120B75" w:rsidRPr="00B33720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99E992F" w14:textId="77777777" w:rsidR="00120B75" w:rsidRPr="00B33720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4677E6A" w14:textId="77777777" w:rsidR="00120B75" w:rsidRPr="00B33720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1694FEC" w14:textId="77777777" w:rsidR="00120B75" w:rsidRPr="00B33720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02BD90B" w14:textId="77777777" w:rsidR="00120B75" w:rsidRPr="00B33720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37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D323955" w14:textId="77777777" w:rsidR="00120B75" w:rsidRPr="00B33720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3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решению Совета народных депутатов </w:t>
      </w:r>
    </w:p>
    <w:p w14:paraId="0ACE76E1" w14:textId="77777777" w:rsidR="00120B75" w:rsidRPr="00B33720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3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Хохольского городского поселения  </w:t>
      </w:r>
    </w:p>
    <w:p w14:paraId="2DB3591A" w14:textId="76E82A48" w:rsidR="00120B75" w:rsidRPr="00B33720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33720">
        <w:rPr>
          <w:rFonts w:ascii="Times New Roman" w:hAnsi="Times New Roman" w:cs="Times New Roman"/>
          <w:sz w:val="28"/>
          <w:szCs w:val="28"/>
        </w:rPr>
        <w:t xml:space="preserve">от  </w:t>
      </w:r>
      <w:r w:rsidR="00C149E4" w:rsidRPr="00B33720">
        <w:rPr>
          <w:rFonts w:ascii="Times New Roman" w:hAnsi="Times New Roman" w:cs="Times New Roman"/>
          <w:sz w:val="28"/>
          <w:szCs w:val="28"/>
        </w:rPr>
        <w:t>1</w:t>
      </w:r>
      <w:r w:rsidR="008950B9" w:rsidRPr="00B33720">
        <w:rPr>
          <w:rFonts w:ascii="Times New Roman" w:hAnsi="Times New Roman" w:cs="Times New Roman"/>
          <w:sz w:val="28"/>
          <w:szCs w:val="28"/>
        </w:rPr>
        <w:t>6</w:t>
      </w:r>
      <w:r w:rsidR="00C149E4" w:rsidRPr="00B33720">
        <w:rPr>
          <w:rFonts w:ascii="Times New Roman" w:hAnsi="Times New Roman" w:cs="Times New Roman"/>
          <w:sz w:val="28"/>
          <w:szCs w:val="28"/>
        </w:rPr>
        <w:t>.02.202</w:t>
      </w:r>
      <w:r w:rsidR="008950B9" w:rsidRPr="00B33720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B33720">
        <w:rPr>
          <w:rFonts w:ascii="Times New Roman" w:hAnsi="Times New Roman" w:cs="Times New Roman"/>
          <w:sz w:val="28"/>
          <w:szCs w:val="28"/>
        </w:rPr>
        <w:t xml:space="preserve"> г. № </w:t>
      </w:r>
      <w:r w:rsidR="008950B9" w:rsidRPr="00B33720">
        <w:rPr>
          <w:rFonts w:ascii="Times New Roman" w:hAnsi="Times New Roman" w:cs="Times New Roman"/>
          <w:sz w:val="28"/>
          <w:szCs w:val="28"/>
        </w:rPr>
        <w:t>3</w:t>
      </w:r>
    </w:p>
    <w:p w14:paraId="546DF93C" w14:textId="77777777" w:rsidR="000C10F2" w:rsidRPr="00B33720" w:rsidRDefault="000C10F2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9FF54E1" w14:textId="77777777" w:rsidR="000C10F2" w:rsidRPr="00B33720" w:rsidRDefault="000C10F2" w:rsidP="000C10F2">
      <w:pPr>
        <w:rPr>
          <w:rFonts w:ascii="Times New Roman" w:hAnsi="Times New Roman"/>
          <w:sz w:val="28"/>
          <w:szCs w:val="28"/>
          <w:lang w:eastAsia="ru-RU"/>
        </w:rPr>
      </w:pPr>
    </w:p>
    <w:p w14:paraId="73680CA8" w14:textId="77777777" w:rsidR="00047C1B" w:rsidRPr="00B33720" w:rsidRDefault="00047C1B" w:rsidP="00047C1B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B33720">
        <w:rPr>
          <w:rFonts w:ascii="Times New Roman" w:hAnsi="Times New Roman"/>
          <w:b/>
          <w:sz w:val="28"/>
          <w:szCs w:val="28"/>
          <w:lang w:eastAsia="ar-SA"/>
        </w:rPr>
        <w:t>Отчет главы администрации</w:t>
      </w:r>
    </w:p>
    <w:p w14:paraId="79BA8FD3" w14:textId="0D2154CB" w:rsidR="00047C1B" w:rsidRPr="00B33720" w:rsidRDefault="00047C1B" w:rsidP="00047C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33720">
        <w:rPr>
          <w:rFonts w:ascii="Times New Roman" w:hAnsi="Times New Roman"/>
          <w:b/>
          <w:sz w:val="28"/>
          <w:szCs w:val="28"/>
          <w:lang w:eastAsia="ar-SA"/>
        </w:rPr>
        <w:t>об итогах социально-экономического развития Хохольского городского поселения за 202</w:t>
      </w:r>
      <w:r w:rsidR="008950B9" w:rsidRPr="00B33720">
        <w:rPr>
          <w:rFonts w:ascii="Times New Roman" w:hAnsi="Times New Roman"/>
          <w:b/>
          <w:sz w:val="28"/>
          <w:szCs w:val="28"/>
          <w:lang w:eastAsia="ar-SA"/>
        </w:rPr>
        <w:t>2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 xml:space="preserve"> год и перспективах развития на 202</w:t>
      </w:r>
      <w:r w:rsidR="008950B9" w:rsidRPr="00B33720"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 xml:space="preserve"> год.</w:t>
      </w:r>
    </w:p>
    <w:p w14:paraId="024FEB3B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</w:p>
    <w:p w14:paraId="4EFFE5F0" w14:textId="77777777" w:rsidR="00B33720" w:rsidRPr="00B33720" w:rsidRDefault="00B33720" w:rsidP="00B33720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kern w:val="3"/>
          <w:sz w:val="28"/>
          <w:szCs w:val="28"/>
          <w:lang w:eastAsia="ar-SA"/>
        </w:rPr>
      </w:pPr>
      <w:r w:rsidRPr="00B33720">
        <w:rPr>
          <w:rFonts w:ascii="Times New Roman" w:hAnsi="Times New Roman"/>
          <w:kern w:val="3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B33720">
        <w:rPr>
          <w:rFonts w:ascii="Times New Roman" w:hAnsi="Times New Roman"/>
          <w:kern w:val="3"/>
          <w:sz w:val="28"/>
          <w:szCs w:val="28"/>
          <w:lang w:eastAsia="ru-RU"/>
        </w:rPr>
        <w:t>представляю  Вашему</w:t>
      </w:r>
      <w:proofErr w:type="gramEnd"/>
      <w:r w:rsidRPr="00B33720">
        <w:rPr>
          <w:rFonts w:ascii="Times New Roman" w:hAnsi="Times New Roman"/>
          <w:kern w:val="3"/>
          <w:sz w:val="28"/>
          <w:szCs w:val="28"/>
          <w:lang w:eastAsia="ru-RU"/>
        </w:rPr>
        <w:t xml:space="preserve"> вниманию отчет о результатах своей деятельности и деятельности администрации поселения за 2022 год. </w:t>
      </w:r>
    </w:p>
    <w:p w14:paraId="4A25082C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Городское поселение включает в себя восемь населённых пунктов, административным центром поселения и района является рабочий поселок Хохольский. </w:t>
      </w:r>
    </w:p>
    <w:p w14:paraId="09B7649E" w14:textId="77777777" w:rsidR="00B33720" w:rsidRPr="00B33720" w:rsidRDefault="00B33720" w:rsidP="00B33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3720">
        <w:rPr>
          <w:rFonts w:ascii="Times New Roman" w:hAnsi="Times New Roman"/>
          <w:sz w:val="28"/>
          <w:szCs w:val="28"/>
          <w:lang w:eastAsia="ru-RU"/>
        </w:rPr>
        <w:t xml:space="preserve">Общая численность населения –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12518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чел., в том числе: городского –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7706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чел., сельского –</w:t>
      </w:r>
      <w:r w:rsidRPr="00B3372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4812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чел. Доля пенсионеров в общей численности населения составила 44,8%.</w:t>
      </w:r>
    </w:p>
    <w:p w14:paraId="5B9BB2B3" w14:textId="77777777" w:rsidR="00B33720" w:rsidRPr="00B33720" w:rsidRDefault="00B33720" w:rsidP="00B33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3720">
        <w:rPr>
          <w:rFonts w:ascii="Times New Roman" w:hAnsi="Times New Roman"/>
          <w:sz w:val="28"/>
          <w:szCs w:val="28"/>
          <w:lang w:eastAsia="ru-RU"/>
        </w:rPr>
        <w:t xml:space="preserve">          Всего занято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4823</w:t>
      </w:r>
      <w:r w:rsidRPr="00B3372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чел., из них: в промышленности –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1132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, в сельском хозяйстве –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470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, в образовании –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427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, в торговле и сфере услуг –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1020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, в здравоохранении –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466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, в других сферах – </w:t>
      </w:r>
      <w:r w:rsidRPr="00B33720">
        <w:rPr>
          <w:rFonts w:ascii="Times New Roman" w:hAnsi="Times New Roman"/>
          <w:b/>
          <w:bCs/>
          <w:sz w:val="28"/>
          <w:szCs w:val="28"/>
          <w:lang w:eastAsia="ru-RU"/>
        </w:rPr>
        <w:t>1308</w:t>
      </w:r>
      <w:r w:rsidRPr="00B33720">
        <w:rPr>
          <w:rFonts w:ascii="Times New Roman" w:hAnsi="Times New Roman"/>
          <w:sz w:val="28"/>
          <w:szCs w:val="28"/>
          <w:lang w:eastAsia="ru-RU"/>
        </w:rPr>
        <w:t>.</w:t>
      </w:r>
    </w:p>
    <w:p w14:paraId="7F236ACB" w14:textId="77777777" w:rsidR="00B33720" w:rsidRPr="00B33720" w:rsidRDefault="00B33720" w:rsidP="00B33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3720">
        <w:rPr>
          <w:rFonts w:ascii="Times New Roman" w:hAnsi="Times New Roman"/>
          <w:sz w:val="28"/>
          <w:szCs w:val="28"/>
          <w:lang w:eastAsia="ru-RU"/>
        </w:rPr>
        <w:t xml:space="preserve">          Средний размер заработной платы –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29680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14:paraId="0CC4F1EC" w14:textId="77777777" w:rsidR="00B33720" w:rsidRPr="00B33720" w:rsidRDefault="00B33720" w:rsidP="00B33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3720">
        <w:rPr>
          <w:rFonts w:ascii="Times New Roman" w:hAnsi="Times New Roman"/>
          <w:sz w:val="28"/>
          <w:szCs w:val="28"/>
          <w:lang w:eastAsia="ru-RU"/>
        </w:rPr>
        <w:t xml:space="preserve">          Общая площадь земель в границах муниципального образования –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27,6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тыс. га. Земли сельскохозяйственного назначения занимают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20,9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тыс. га, из них пашня –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16,5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тыс. га. Земли лесного фонда –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0,83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тыс. га. </w:t>
      </w:r>
    </w:p>
    <w:p w14:paraId="7A81AE17" w14:textId="77777777" w:rsidR="00B33720" w:rsidRPr="00B33720" w:rsidRDefault="00B33720" w:rsidP="00B33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3720">
        <w:rPr>
          <w:rFonts w:ascii="Times New Roman" w:hAnsi="Times New Roman"/>
          <w:sz w:val="28"/>
          <w:szCs w:val="28"/>
          <w:lang w:eastAsia="ru-RU"/>
        </w:rPr>
        <w:t xml:space="preserve">          На территории поселения действуют такие крупные и средние предприятия: ООО «ЭФКО КОСМЕТИК» (мыловаренное производство), ООО «Хохольский сахарный комбинат», ЗАО «Хохольский песчаный карьер» (добыча природного песка и выпуск сухих строительных смесей), ООО «</w:t>
      </w:r>
      <w:proofErr w:type="spellStart"/>
      <w:r w:rsidRPr="00B33720">
        <w:rPr>
          <w:rFonts w:ascii="Times New Roman" w:hAnsi="Times New Roman"/>
          <w:sz w:val="28"/>
          <w:szCs w:val="28"/>
          <w:lang w:eastAsia="ru-RU"/>
        </w:rPr>
        <w:t>ПромРегион</w:t>
      </w:r>
      <w:proofErr w:type="spellEnd"/>
      <w:r w:rsidRPr="00B33720">
        <w:rPr>
          <w:rFonts w:ascii="Times New Roman" w:hAnsi="Times New Roman"/>
          <w:sz w:val="28"/>
          <w:szCs w:val="28"/>
          <w:lang w:eastAsia="ru-RU"/>
        </w:rPr>
        <w:t xml:space="preserve">» (производство тротуарной плитки и изделий из бетона), ООО «Виктория» (производство мягкой мебели), </w:t>
      </w:r>
      <w:r w:rsidRPr="00B33720">
        <w:rPr>
          <w:rFonts w:ascii="Times New Roman" w:hAnsi="Times New Roman"/>
          <w:bCs/>
          <w:sz w:val="28"/>
          <w:szCs w:val="28"/>
          <w:lang w:eastAsia="ru-RU"/>
        </w:rPr>
        <w:t xml:space="preserve">ПО «Пищевик», 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ОАО «Хохольское АТП», сельскохозяйственные предприятия: КФХ «ИП Князев А.В.», ООО «Ряба» (птицефабрика), Хохольский филиал Молочного комбината «Воронежский» (выпуск молочной продукции), ОАО «Юбилейное» (откорм крупного рогатого скота); торговые предприятия: </w:t>
      </w:r>
      <w:r w:rsidRPr="00B33720">
        <w:rPr>
          <w:rFonts w:ascii="Times New Roman" w:hAnsi="Times New Roman"/>
          <w:bCs/>
          <w:sz w:val="28"/>
          <w:szCs w:val="28"/>
          <w:lang w:eastAsia="ru-RU"/>
        </w:rPr>
        <w:t>91 торговая точка (магазины, павильоны, торговая сеть «Пятерочка» и «Магнит»).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C00B3DF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         Основные объекты инфраструктуры: лицей, средняя общеобразовательная школа, 3 детских сада, социально-реабилитационный центр для несовершеннолетних, Дом детского творчества, детская школа искусств, 3 библиотеки, районный и сельский дворец культуры и досуга, </w:t>
      </w:r>
      <w:r w:rsidRPr="00B33720">
        <w:rPr>
          <w:rFonts w:ascii="Times New Roman" w:hAnsi="Times New Roman"/>
          <w:sz w:val="28"/>
          <w:szCs w:val="28"/>
          <w:lang w:eastAsia="ar-SA"/>
        </w:rPr>
        <w:lastRenderedPageBreak/>
        <w:t xml:space="preserve">физкультурно-оздоровительный комплекс, стадион, плавательный бассейн, районная больница, 2 (два) ФАПа, 2 офиса Сбербанка, 4 почтовых отделения, телефонная станция, а также в поселении оказываются услуги автомойки, шиномонтажа, фото, изготовление мебели по индивидуальным заказам, 3 места отдыха у водного объекта (пляжи) и другие. </w:t>
      </w:r>
    </w:p>
    <w:p w14:paraId="2201543F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3720">
        <w:rPr>
          <w:rFonts w:ascii="Times New Roman" w:hAnsi="Times New Roman"/>
          <w:sz w:val="28"/>
          <w:szCs w:val="28"/>
          <w:lang w:eastAsia="ru-RU"/>
        </w:rPr>
        <w:t xml:space="preserve">На территории поселения свою деятельность осуществляют 2 организации жилищно-коммунального </w:t>
      </w:r>
      <w:proofErr w:type="gramStart"/>
      <w:r w:rsidRPr="00B33720">
        <w:rPr>
          <w:rFonts w:ascii="Times New Roman" w:hAnsi="Times New Roman"/>
          <w:sz w:val="28"/>
          <w:szCs w:val="28"/>
          <w:lang w:eastAsia="ru-RU"/>
        </w:rPr>
        <w:t>комплекса:</w:t>
      </w:r>
      <w:r w:rsidRPr="00B33720">
        <w:rPr>
          <w:rFonts w:ascii="Times New Roman" w:hAnsi="Times New Roman"/>
          <w:sz w:val="28"/>
          <w:szCs w:val="28"/>
        </w:rPr>
        <w:t xml:space="preserve"> 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муниципальное</w:t>
      </w:r>
      <w:proofErr w:type="gramEnd"/>
      <w:r w:rsidRPr="00B33720">
        <w:rPr>
          <w:rFonts w:ascii="Times New Roman" w:hAnsi="Times New Roman"/>
          <w:sz w:val="28"/>
          <w:szCs w:val="28"/>
          <w:lang w:eastAsia="ru-RU"/>
        </w:rPr>
        <w:t xml:space="preserve"> унитарное предприятие Хохольского городского поселения «Хохольское коммунальное хозяйство» - осуществляет водоснабжение, водоотведение и теплоснабжение, сбор и вывоз ТКО, оказывает услуги по благоустройству территории и ООО "Управление жилфондом "Хохольское" – обслуживание общего имущества в многоквартирных домах. Все предприятия работают стабильно. Уровень собираемости платежей за услуги ЖКХ по населению за 2022 год составил 99,7%</w:t>
      </w:r>
      <w:r w:rsidRPr="00B337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809AD62" w14:textId="77777777" w:rsidR="00B33720" w:rsidRPr="00B33720" w:rsidRDefault="00B33720" w:rsidP="00B33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3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Система водоснабжения поселения состоит из: </w:t>
      </w:r>
      <w:r w:rsidRPr="00B33720">
        <w:rPr>
          <w:rFonts w:ascii="Times New Roman" w:hAnsi="Times New Roman"/>
          <w:b/>
          <w:color w:val="000000"/>
          <w:sz w:val="28"/>
          <w:szCs w:val="28"/>
          <w:lang w:eastAsia="ru-RU"/>
        </w:rPr>
        <w:t>40</w:t>
      </w:r>
      <w:r w:rsidRPr="00B33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артезианских скважин и водонапорных башен, </w:t>
      </w:r>
      <w:smartTag w:uri="urn:schemas-microsoft-com:office:smarttags" w:element="metricconverter">
        <w:smartTagPr>
          <w:attr w:name="ProductID" w:val="73,6 км"/>
        </w:smartTagPr>
        <w:r w:rsidRPr="00B33720">
          <w:rPr>
            <w:rFonts w:ascii="Times New Roman" w:hAnsi="Times New Roman"/>
            <w:b/>
            <w:color w:val="000000"/>
            <w:sz w:val="28"/>
            <w:szCs w:val="28"/>
            <w:lang w:eastAsia="ru-RU"/>
          </w:rPr>
          <w:t>73,6</w:t>
        </w:r>
        <w:r w:rsidRPr="00B33720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км</w:t>
        </w:r>
      </w:smartTag>
      <w:r w:rsidRPr="00B33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водопроводных сетей. Состояние – удовлетворительное. Протяжённость канализационных сетей – </w:t>
      </w:r>
      <w:smartTag w:uri="urn:schemas-microsoft-com:office:smarttags" w:element="metricconverter">
        <w:smartTagPr>
          <w:attr w:name="ProductID" w:val="31,5 км"/>
        </w:smartTagPr>
        <w:r w:rsidRPr="00B33720">
          <w:rPr>
            <w:rFonts w:ascii="Times New Roman" w:hAnsi="Times New Roman"/>
            <w:b/>
            <w:color w:val="000000"/>
            <w:sz w:val="28"/>
            <w:szCs w:val="28"/>
            <w:lang w:eastAsia="ru-RU"/>
          </w:rPr>
          <w:t>31,5</w:t>
        </w:r>
        <w:r w:rsidRPr="00B33720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км</w:t>
        </w:r>
      </w:smartTag>
      <w:r w:rsidRPr="00B33720">
        <w:rPr>
          <w:rFonts w:ascii="Times New Roman" w:hAnsi="Times New Roman"/>
          <w:color w:val="000000"/>
          <w:sz w:val="28"/>
          <w:szCs w:val="28"/>
          <w:lang w:eastAsia="ru-RU"/>
        </w:rPr>
        <w:t>, состояние удовлетворительное.</w:t>
      </w:r>
    </w:p>
    <w:p w14:paraId="164D60CC" w14:textId="77777777" w:rsidR="00B33720" w:rsidRPr="00B33720" w:rsidRDefault="00B33720" w:rsidP="00B33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3720">
        <w:rPr>
          <w:rFonts w:ascii="Times New Roman" w:hAnsi="Times New Roman"/>
          <w:sz w:val="28"/>
          <w:szCs w:val="28"/>
          <w:lang w:eastAsia="ru-RU"/>
        </w:rPr>
        <w:t xml:space="preserve">         Газифицированы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98,7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% домовладений поселения. </w:t>
      </w:r>
    </w:p>
    <w:p w14:paraId="31871D92" w14:textId="77777777" w:rsidR="00B33720" w:rsidRPr="00B33720" w:rsidRDefault="00B33720" w:rsidP="00B33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3720">
        <w:rPr>
          <w:rFonts w:ascii="Times New Roman" w:hAnsi="Times New Roman"/>
          <w:sz w:val="28"/>
          <w:szCs w:val="28"/>
          <w:lang w:eastAsia="ru-RU"/>
        </w:rPr>
        <w:t xml:space="preserve">         Протяжённость дорог составляет 176,9 км, в том числе: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63,1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км - с асфальтовым покрытием и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49,8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км с щебёночным покрытием, остальная часть грунтованные дороги – </w:t>
      </w:r>
      <w:r w:rsidRPr="00B33720">
        <w:rPr>
          <w:rFonts w:ascii="Times New Roman" w:hAnsi="Times New Roman"/>
          <w:b/>
          <w:sz w:val="28"/>
          <w:szCs w:val="28"/>
          <w:lang w:eastAsia="ru-RU"/>
        </w:rPr>
        <w:t>64</w:t>
      </w:r>
      <w:r w:rsidRPr="00B33720">
        <w:rPr>
          <w:rFonts w:ascii="Times New Roman" w:hAnsi="Times New Roman"/>
          <w:sz w:val="28"/>
          <w:szCs w:val="28"/>
          <w:lang w:eastAsia="ru-RU"/>
        </w:rPr>
        <w:t xml:space="preserve"> км.</w:t>
      </w:r>
    </w:p>
    <w:p w14:paraId="27862B01" w14:textId="77777777" w:rsidR="00B33720" w:rsidRPr="00B33720" w:rsidRDefault="00B33720" w:rsidP="00B33720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3720">
        <w:rPr>
          <w:rFonts w:ascii="Times New Roman" w:hAnsi="Times New Roman"/>
          <w:bCs/>
          <w:sz w:val="28"/>
          <w:szCs w:val="28"/>
        </w:rPr>
        <w:t xml:space="preserve">В 2022 году по мероприятию «Обеспечение жильем молодых семей, а так же граждан, проживающих </w:t>
      </w:r>
      <w:proofErr w:type="gramStart"/>
      <w:r w:rsidRPr="00B33720">
        <w:rPr>
          <w:rFonts w:ascii="Times New Roman" w:hAnsi="Times New Roman"/>
          <w:bCs/>
          <w:sz w:val="28"/>
          <w:szCs w:val="28"/>
        </w:rPr>
        <w:t>в  сельской</w:t>
      </w:r>
      <w:proofErr w:type="gramEnd"/>
      <w:r w:rsidRPr="00B33720">
        <w:rPr>
          <w:rFonts w:ascii="Times New Roman" w:hAnsi="Times New Roman"/>
          <w:bCs/>
          <w:sz w:val="28"/>
          <w:szCs w:val="28"/>
        </w:rPr>
        <w:t xml:space="preserve"> местности, в том числе  молодых семей и молодых специалистов»  </w:t>
      </w:r>
      <w:r w:rsidRPr="00B33720">
        <w:rPr>
          <w:rFonts w:ascii="Times New Roman" w:hAnsi="Times New Roman"/>
          <w:b/>
          <w:bCs/>
          <w:sz w:val="28"/>
          <w:szCs w:val="28"/>
        </w:rPr>
        <w:t>3</w:t>
      </w:r>
      <w:r w:rsidRPr="00B33720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B33720">
        <w:rPr>
          <w:rFonts w:ascii="Times New Roman" w:hAnsi="Times New Roman"/>
          <w:bCs/>
          <w:sz w:val="28"/>
          <w:szCs w:val="28"/>
        </w:rPr>
        <w:t xml:space="preserve"> семьи  получили  государственную поддержку на  общую сумму 1,4 млн. рублей.</w:t>
      </w:r>
      <w:r w:rsidRPr="00B337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12C8B58" w14:textId="77777777" w:rsidR="00B33720" w:rsidRPr="00B33720" w:rsidRDefault="00B33720" w:rsidP="00B33720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bCs/>
          <w:sz w:val="28"/>
          <w:szCs w:val="28"/>
        </w:rPr>
        <w:t>По итогам 2018-2022 года обеспечено 95 многодетных семей земельными участками для жилищного строительства.</w:t>
      </w:r>
    </w:p>
    <w:p w14:paraId="04EAA1D6" w14:textId="77777777" w:rsidR="00B33720" w:rsidRPr="00B33720" w:rsidRDefault="00B33720" w:rsidP="00B33720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b/>
          <w:sz w:val="28"/>
          <w:szCs w:val="28"/>
        </w:rPr>
        <w:t xml:space="preserve">Главным инструментом для улучшения социально – экономического развития поселения, 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повышения уровня жизни населения и конкурентоспособности поселения, </w:t>
      </w:r>
      <w:r w:rsidRPr="00B33720">
        <w:rPr>
          <w:rFonts w:ascii="Times New Roman" w:hAnsi="Times New Roman"/>
          <w:sz w:val="28"/>
          <w:szCs w:val="28"/>
        </w:rPr>
        <w:t>безусловно, служит муниципальный бюджет поселения.</w:t>
      </w:r>
    </w:p>
    <w:p w14:paraId="384F53AD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Доходная часть бюджета городского поселения по итогам за 2022 год исполнена в сумме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125,4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рублей. Налоговые и неналоговые доходы исполнены в сумме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75,2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 (что составляет 153 % к уровню прошлого года - 49,1</w:t>
      </w:r>
      <w:r w:rsidRPr="00B33720">
        <w:rPr>
          <w:rFonts w:ascii="Times New Roman" w:hAnsi="Times New Roman"/>
          <w:sz w:val="28"/>
          <w:szCs w:val="28"/>
        </w:rPr>
        <w:t xml:space="preserve"> 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млн. рублей). За последний год собственные доходы бюджета поселения </w:t>
      </w:r>
      <w:proofErr w:type="gramStart"/>
      <w:r w:rsidRPr="00B33720">
        <w:rPr>
          <w:rFonts w:ascii="Times New Roman" w:hAnsi="Times New Roman"/>
          <w:sz w:val="28"/>
          <w:szCs w:val="28"/>
          <w:lang w:eastAsia="ar-SA"/>
        </w:rPr>
        <w:t>увеличились  на</w:t>
      </w:r>
      <w:proofErr w:type="gram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26,1</w:t>
      </w:r>
      <w:r w:rsidRPr="00B33720">
        <w:rPr>
          <w:rFonts w:ascii="Times New Roman" w:hAnsi="Times New Roman"/>
          <w:sz w:val="28"/>
          <w:szCs w:val="28"/>
        </w:rPr>
        <w:t xml:space="preserve"> 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млн. рублей. </w:t>
      </w:r>
    </w:p>
    <w:p w14:paraId="5649F1E2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В структуре налоговых и неналоговых доходов в бюджете поселения за 2022 год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налоговые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поступления составляют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69,9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 или 93,0 % от общей суммы поступления,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 xml:space="preserve">неналоговые 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Pr="00B33720">
        <w:rPr>
          <w:rFonts w:ascii="Times New Roman" w:hAnsi="Times New Roman"/>
          <w:b/>
          <w:bCs/>
          <w:sz w:val="28"/>
          <w:szCs w:val="28"/>
          <w:lang w:eastAsia="ar-SA"/>
        </w:rPr>
        <w:t>5,3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 или 7,0 %.</w:t>
      </w:r>
    </w:p>
    <w:p w14:paraId="6DD1435D" w14:textId="77777777" w:rsidR="00B33720" w:rsidRPr="00B33720" w:rsidRDefault="00B33720" w:rsidP="00B337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Основным источником поступления налоговых доходов в бюджет поселения является земельный налог от физических и юридических лиц. </w:t>
      </w:r>
      <w:r w:rsidRPr="00B33720">
        <w:rPr>
          <w:rFonts w:ascii="Times New Roman" w:eastAsia="Times New Roman" w:hAnsi="Times New Roman"/>
          <w:sz w:val="28"/>
          <w:szCs w:val="28"/>
        </w:rPr>
        <w:t xml:space="preserve">Земельный налог </w:t>
      </w:r>
      <w:proofErr w:type="gramStart"/>
      <w:r w:rsidRPr="00B33720">
        <w:rPr>
          <w:rFonts w:ascii="Times New Roman" w:eastAsia="Times New Roman" w:hAnsi="Times New Roman"/>
          <w:sz w:val="28"/>
          <w:szCs w:val="28"/>
        </w:rPr>
        <w:t>является  лидирующим</w:t>
      </w:r>
      <w:proofErr w:type="gramEnd"/>
      <w:r w:rsidRPr="00B33720">
        <w:rPr>
          <w:rFonts w:ascii="Times New Roman" w:eastAsia="Times New Roman" w:hAnsi="Times New Roman"/>
          <w:sz w:val="28"/>
          <w:szCs w:val="28"/>
        </w:rPr>
        <w:t xml:space="preserve"> не только в формировании налога на имущества, но и доходной части бюджета поселения, и занимает в структуре отчетного года 54 % от всех видов поступивших доходов. В отчетном году </w:t>
      </w:r>
      <w:r w:rsidRPr="00B33720">
        <w:rPr>
          <w:rFonts w:ascii="Times New Roman" w:eastAsia="Times New Roman" w:hAnsi="Times New Roman"/>
          <w:sz w:val="28"/>
          <w:szCs w:val="28"/>
        </w:rPr>
        <w:lastRenderedPageBreak/>
        <w:t xml:space="preserve">налога на имущество поступило </w:t>
      </w:r>
      <w:r w:rsidRPr="00B33720">
        <w:rPr>
          <w:rFonts w:ascii="Times New Roman" w:eastAsia="Times New Roman" w:hAnsi="Times New Roman"/>
          <w:b/>
          <w:sz w:val="28"/>
          <w:szCs w:val="28"/>
        </w:rPr>
        <w:t>42,4</w:t>
      </w:r>
      <w:r w:rsidRPr="00B33720">
        <w:rPr>
          <w:rFonts w:ascii="Times New Roman" w:eastAsia="Times New Roman" w:hAnsi="Times New Roman"/>
          <w:sz w:val="28"/>
          <w:szCs w:val="28"/>
        </w:rPr>
        <w:t xml:space="preserve"> млн. рублей - план исполнен на 104 %, рост к уровню предыдущего года составил 115 % </w:t>
      </w:r>
      <w:proofErr w:type="gramStart"/>
      <w:r w:rsidRPr="00B33720">
        <w:rPr>
          <w:rFonts w:ascii="Times New Roman" w:eastAsia="Times New Roman" w:hAnsi="Times New Roman"/>
          <w:sz w:val="28"/>
          <w:szCs w:val="28"/>
        </w:rPr>
        <w:t>или  на</w:t>
      </w:r>
      <w:proofErr w:type="gramEnd"/>
      <w:r w:rsidRPr="00B337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3720">
        <w:rPr>
          <w:rFonts w:ascii="Times New Roman" w:eastAsia="Times New Roman" w:hAnsi="Times New Roman"/>
          <w:b/>
          <w:sz w:val="28"/>
          <w:szCs w:val="28"/>
        </w:rPr>
        <w:t>22,6</w:t>
      </w:r>
      <w:r w:rsidRPr="00B33720">
        <w:rPr>
          <w:rFonts w:ascii="Times New Roman" w:eastAsia="Times New Roman" w:hAnsi="Times New Roman"/>
          <w:sz w:val="28"/>
          <w:szCs w:val="28"/>
        </w:rPr>
        <w:t xml:space="preserve"> млн. рублей. </w:t>
      </w: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В отчетном году рост поступления земельного налога вызван как ростом кадастровой стоимости, а также погашением недоимки по земельному налогу ООО «Хохольский мел» в сумме </w:t>
      </w:r>
      <w:r w:rsidRPr="00B33720">
        <w:rPr>
          <w:rFonts w:ascii="Times New Roman" w:eastAsia="Times New Roman" w:hAnsi="Times New Roman"/>
          <w:b/>
          <w:sz w:val="28"/>
          <w:szCs w:val="28"/>
          <w:lang w:eastAsia="ar-SA"/>
        </w:rPr>
        <w:t>6,8</w:t>
      </w: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 рублей.</w:t>
      </w:r>
    </w:p>
    <w:p w14:paraId="101245F1" w14:textId="77777777" w:rsidR="00B33720" w:rsidRPr="00B33720" w:rsidRDefault="00B33720" w:rsidP="00B3372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</w:rPr>
        <w:t xml:space="preserve">Не менее значимым в доходной части городского бюджета является налог на доходы физических лиц и физических лиц, зарегистрированных в качестве индивидуальных предпринимателей. При плане </w:t>
      </w:r>
      <w:r w:rsidRPr="00B33720">
        <w:rPr>
          <w:rFonts w:ascii="Times New Roman" w:hAnsi="Times New Roman"/>
          <w:b/>
          <w:sz w:val="28"/>
          <w:szCs w:val="28"/>
        </w:rPr>
        <w:t>19,7</w:t>
      </w:r>
      <w:r w:rsidRPr="00B33720">
        <w:rPr>
          <w:rFonts w:ascii="Times New Roman" w:hAnsi="Times New Roman"/>
          <w:sz w:val="28"/>
          <w:szCs w:val="28"/>
        </w:rPr>
        <w:t xml:space="preserve"> млн. рублей фактически поступило </w:t>
      </w:r>
      <w:r w:rsidRPr="00B33720">
        <w:rPr>
          <w:rFonts w:ascii="Times New Roman" w:hAnsi="Times New Roman"/>
          <w:b/>
          <w:bCs/>
          <w:sz w:val="28"/>
          <w:szCs w:val="28"/>
        </w:rPr>
        <w:t>20,3</w:t>
      </w:r>
      <w:r w:rsidRPr="00B33720">
        <w:rPr>
          <w:rFonts w:ascii="Times New Roman" w:hAnsi="Times New Roman"/>
          <w:sz w:val="28"/>
          <w:szCs w:val="28"/>
        </w:rPr>
        <w:t xml:space="preserve"> млн. рублей (что составляет от плановых показателей – 103,0 %) и произошёл рост на 17% к уровню 2021 года. (Поступление в 2021 году было </w:t>
      </w:r>
      <w:r w:rsidRPr="00B33720">
        <w:rPr>
          <w:rFonts w:ascii="Times New Roman" w:hAnsi="Times New Roman"/>
          <w:b/>
          <w:sz w:val="28"/>
          <w:szCs w:val="28"/>
        </w:rPr>
        <w:t>17,4</w:t>
      </w:r>
      <w:r w:rsidRPr="00B3372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33720">
        <w:rPr>
          <w:rFonts w:ascii="Times New Roman" w:hAnsi="Times New Roman"/>
          <w:sz w:val="28"/>
          <w:szCs w:val="28"/>
        </w:rPr>
        <w:t>млн.рублей</w:t>
      </w:r>
      <w:proofErr w:type="spellEnd"/>
      <w:proofErr w:type="gramEnd"/>
      <w:r w:rsidRPr="00B33720">
        <w:rPr>
          <w:rFonts w:ascii="Times New Roman" w:hAnsi="Times New Roman"/>
          <w:sz w:val="28"/>
          <w:szCs w:val="28"/>
        </w:rPr>
        <w:t>).</w:t>
      </w:r>
    </w:p>
    <w:p w14:paraId="2811EB78" w14:textId="77777777" w:rsidR="00B33720" w:rsidRPr="00B33720" w:rsidRDefault="00B33720" w:rsidP="00B3372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По итогам 2022 года по следующим видам налоговых доходов также произошло </w:t>
      </w:r>
      <w:r w:rsidRPr="00B33720">
        <w:rPr>
          <w:rFonts w:ascii="Times New Roman" w:hAnsi="Times New Roman"/>
          <w:b/>
          <w:sz w:val="28"/>
          <w:szCs w:val="28"/>
          <w:u w:val="single"/>
          <w:lang w:eastAsia="ar-SA"/>
        </w:rPr>
        <w:t>увеличение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B33720">
        <w:rPr>
          <w:rFonts w:ascii="Times New Roman" w:hAnsi="Times New Roman"/>
          <w:sz w:val="28"/>
          <w:szCs w:val="28"/>
          <w:lang w:eastAsia="ar-SA"/>
        </w:rPr>
        <w:t>к уровню 2021 года:</w:t>
      </w:r>
    </w:p>
    <w:p w14:paraId="528327EB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доход от уплаты акцизов при плане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8,6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рублей, фактически поступило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8,8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рублей, что составляет 102% от плановых показателей,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против прошлого года увеличение на 1,7 млн. руб. или на 25 %.</w:t>
      </w:r>
    </w:p>
    <w:p w14:paraId="0C9F4D99" w14:textId="77777777" w:rsidR="00B33720" w:rsidRPr="00B33720" w:rsidRDefault="00B33720" w:rsidP="00B33720">
      <w:pPr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- налог на имущество физических лиц поступило - </w:t>
      </w:r>
      <w:r w:rsidRPr="00B33720">
        <w:rPr>
          <w:rFonts w:ascii="Times New Roman" w:eastAsia="Times New Roman" w:hAnsi="Times New Roman"/>
          <w:b/>
          <w:sz w:val="28"/>
          <w:szCs w:val="28"/>
          <w:lang w:eastAsia="ar-SA"/>
        </w:rPr>
        <w:t>2,37</w:t>
      </w: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 рублей, план – </w:t>
      </w:r>
      <w:r w:rsidRPr="00B3372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2,25</w:t>
      </w: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 рублей исполнен на 105 %. </w:t>
      </w:r>
      <w:r w:rsidRPr="00B33720">
        <w:rPr>
          <w:rFonts w:ascii="Times New Roman" w:eastAsia="Times New Roman" w:hAnsi="Times New Roman"/>
          <w:sz w:val="28"/>
          <w:szCs w:val="28"/>
        </w:rPr>
        <w:t xml:space="preserve">Налог на имущество физических лиц </w:t>
      </w: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>возрос к уровню 2021 года на 562 тыс. руб., рост составил 32%, в связи с увеличением налогооблагаемой базы. (регистрация право собственности и ввод в эксплуатацию новых объектов).</w:t>
      </w:r>
    </w:p>
    <w:p w14:paraId="56709749" w14:textId="77777777" w:rsidR="00B33720" w:rsidRPr="00B33720" w:rsidRDefault="00B33720" w:rsidP="00B33720">
      <w:pPr>
        <w:spacing w:after="120" w:line="240" w:lineRule="auto"/>
        <w:ind w:left="283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По поступлению единого сельскохозяйственного налога </w:t>
      </w:r>
      <w:r w:rsidRPr="00B33720">
        <w:rPr>
          <w:rFonts w:ascii="Times New Roman" w:eastAsia="Times New Roman" w:hAnsi="Times New Roman"/>
          <w:b/>
          <w:sz w:val="28"/>
          <w:szCs w:val="28"/>
          <w:lang w:eastAsia="ar-SA"/>
        </w:rPr>
        <w:t>был получен отрицательный результат, при плане 500 тыс. рублей, было получено 498 тыс. рублей, но при перерасчете за предыдущий год снята сумма – 2,0 млн. рублей</w:t>
      </w: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 (КФХ Князев А.В. за счет снижения налогооблагаемой базы).</w:t>
      </w:r>
    </w:p>
    <w:p w14:paraId="3868A7E8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</w:rPr>
        <w:t xml:space="preserve">Доходы от аренды муниципального имущества в 2022 году составили </w:t>
      </w:r>
      <w:r w:rsidRPr="00B33720">
        <w:rPr>
          <w:rFonts w:ascii="Times New Roman" w:hAnsi="Times New Roman"/>
          <w:b/>
          <w:sz w:val="28"/>
          <w:szCs w:val="28"/>
        </w:rPr>
        <w:t>2,4</w:t>
      </w:r>
      <w:r w:rsidRPr="00B33720">
        <w:rPr>
          <w:rFonts w:ascii="Times New Roman" w:hAnsi="Times New Roman"/>
          <w:sz w:val="28"/>
          <w:szCs w:val="28"/>
        </w:rPr>
        <w:t xml:space="preserve"> млн. руб.</w:t>
      </w:r>
    </w:p>
    <w:p w14:paraId="21FE47B3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В течение года велась планомерная работа с арендаторами муниципального имущества по своевременному погашению арендной платы (письма, переговоры, приглашались и рассматривались на комиссии по мобилизации доходов в части погашения задолженности по арендной плате, претензионная и судебная работа). </w:t>
      </w:r>
    </w:p>
    <w:p w14:paraId="33115E64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В отчетном году поступило доходов от продажи земельных участков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2,1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 при плане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2,0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 или 102,2 %   исполнение плановых показателей, а к уровню предыдущего года увеличение на 118 %. </w:t>
      </w:r>
      <w:proofErr w:type="gramStart"/>
      <w:r w:rsidRPr="00B33720">
        <w:rPr>
          <w:rFonts w:ascii="Times New Roman" w:hAnsi="Times New Roman"/>
          <w:sz w:val="28"/>
          <w:szCs w:val="28"/>
          <w:lang w:eastAsia="ar-SA"/>
        </w:rPr>
        <w:t>( было</w:t>
      </w:r>
      <w:proofErr w:type="gram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 961 тыс. рублей).</w:t>
      </w:r>
    </w:p>
    <w:p w14:paraId="3C5EFD4B" w14:textId="77777777" w:rsidR="00B33720" w:rsidRPr="00B33720" w:rsidRDefault="00B33720" w:rsidP="00B33720">
      <w:pPr>
        <w:tabs>
          <w:tab w:val="left" w:pos="993"/>
        </w:tabs>
        <w:overflowPunct w:val="0"/>
        <w:autoSpaceDE w:val="0"/>
        <w:spacing w:after="0" w:line="240" w:lineRule="auto"/>
        <w:ind w:firstLine="992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В 2022 году в бюджет поселения безвозмездно поступило денежных средств в сумме </w:t>
      </w:r>
      <w:r w:rsidRPr="00B3372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50,2</w:t>
      </w: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 руб., 80,4 % исполнение плана. Не были освоены бюджетные средства на проектирование объекта: "Реконструкция биологических очистных сооружений производительностью 900м3/</w:t>
      </w:r>
      <w:proofErr w:type="spellStart"/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>сут</w:t>
      </w:r>
      <w:proofErr w:type="spellEnd"/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. в </w:t>
      </w:r>
      <w:proofErr w:type="spellStart"/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. Хохольский Хохольского муниципального района Воронежской области" по причине не исполнения своих обязательств подрядной организацией, а также </w:t>
      </w: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не поступление на конец года средств на расчетный счет по объекту: "Реконструкция водозаборных сооружений ул. Майская в с. Хохол Хохольского муниципального района Воронежской области" – в сумме </w:t>
      </w:r>
      <w:r w:rsidRPr="00B33720">
        <w:rPr>
          <w:rFonts w:ascii="Times New Roman" w:eastAsia="Times New Roman" w:hAnsi="Times New Roman"/>
          <w:b/>
          <w:sz w:val="28"/>
          <w:szCs w:val="28"/>
          <w:lang w:eastAsia="ar-SA"/>
        </w:rPr>
        <w:t>8,6</w:t>
      </w: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 рублей, </w:t>
      </w:r>
      <w:r w:rsidRPr="00B33720">
        <w:rPr>
          <w:rFonts w:ascii="Times New Roman" w:eastAsia="Times New Roman" w:hAnsi="Times New Roman"/>
          <w:b/>
          <w:sz w:val="28"/>
          <w:szCs w:val="28"/>
          <w:lang w:eastAsia="ar-SA"/>
        </w:rPr>
        <w:t>11,8</w:t>
      </w: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 рублей перешли остатком на 2023 год на счет Хохольского городского поселения.</w:t>
      </w:r>
    </w:p>
    <w:p w14:paraId="2327ED5B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4DC97DFF" w14:textId="77777777" w:rsidR="00B33720" w:rsidRPr="00B33720" w:rsidRDefault="00B33720" w:rsidP="00B33720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          На реализацию 1 муниципальной программы Хохольского городского поселения в 2022 году было предусмотрено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141,0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рублей, исполнено </w:t>
      </w:r>
      <w:r w:rsidRPr="00B33720">
        <w:rPr>
          <w:rFonts w:ascii="Times New Roman" w:hAnsi="Times New Roman"/>
          <w:b/>
          <w:bCs/>
          <w:sz w:val="28"/>
          <w:szCs w:val="28"/>
          <w:lang w:eastAsia="ar-SA"/>
        </w:rPr>
        <w:t>120,8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рублей, в том числе по бюджетам:</w:t>
      </w:r>
    </w:p>
    <w:p w14:paraId="45F3737B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областного бюджета –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47,</w:t>
      </w:r>
      <w:proofErr w:type="gramStart"/>
      <w:r w:rsidRPr="00B33720">
        <w:rPr>
          <w:rFonts w:ascii="Times New Roman" w:hAnsi="Times New Roman"/>
          <w:b/>
          <w:sz w:val="28"/>
          <w:szCs w:val="28"/>
          <w:lang w:eastAsia="ar-SA"/>
        </w:rPr>
        <w:t>7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 млн.</w:t>
      </w:r>
      <w:proofErr w:type="gram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 рублей;</w:t>
      </w:r>
    </w:p>
    <w:p w14:paraId="27A21957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местного бюджета –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72,5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рублей;</w:t>
      </w:r>
    </w:p>
    <w:p w14:paraId="10B2E86A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внебюджетных источников –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0,6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рублей.</w:t>
      </w:r>
    </w:p>
    <w:p w14:paraId="3A8ADAC3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 Муниципальная программа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«Устойчивое развитие Хохольского городского поселения Хохольского муниципального района Воронежской области на 2016-2026 гг.»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состоит из 4 подпрограмм:</w:t>
      </w:r>
    </w:p>
    <w:p w14:paraId="7BF743C7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1. Муниципальное управление. </w:t>
      </w:r>
    </w:p>
    <w:p w14:paraId="57F01A6F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2. Дорожное хозяйство. </w:t>
      </w:r>
    </w:p>
    <w:p w14:paraId="3132F8F4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>3. Развитие жилищно-коммунального хозяйства и благоустройства.</w:t>
      </w:r>
    </w:p>
    <w:p w14:paraId="0B85804F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4. Развитие культуры. </w:t>
      </w:r>
    </w:p>
    <w:p w14:paraId="1B981E1C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C7CF9F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b/>
          <w:sz w:val="28"/>
          <w:szCs w:val="28"/>
          <w:lang w:eastAsia="ar-SA"/>
        </w:rPr>
        <w:t>По подпрограмме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«Муниципальное управление»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в 2022 году проведены следующие мероприятия на общую сумму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15,1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рублей:  </w:t>
      </w:r>
    </w:p>
    <w:p w14:paraId="4D74CA1F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расходы на содержание имущества, относящегося к казне поселения (оплата услуг оценки имущества), составили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199,5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тыс. рублей;</w:t>
      </w:r>
    </w:p>
    <w:p w14:paraId="147AEC6B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расходы на совершенствование деятельности администрации поселения, обеспечение финансовой деятельности администрации поселения составило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10,1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рублей; (заработная плата, коммунальные услуги, канцтовары, приобретение и ремонт оргтехники, эксплуатация автотранспорта и т.д.)</w:t>
      </w:r>
    </w:p>
    <w:p w14:paraId="4ACC8097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 - межбюджетные трансферты в Хохольский муниципальный район на осуществление переданных полномочий по соглашениям составили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2,6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рублей; </w:t>
      </w:r>
    </w:p>
    <w:p w14:paraId="226DF1C8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           - расходы на обработку от клещей мест массового отдыха, противопожарная опашка территории составили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311,5</w:t>
      </w:r>
      <w:r w:rsidRPr="00B33720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B33720">
        <w:rPr>
          <w:rFonts w:ascii="Times New Roman" w:hAnsi="Times New Roman"/>
          <w:sz w:val="28"/>
          <w:szCs w:val="28"/>
          <w:lang w:eastAsia="ar-SA"/>
        </w:rPr>
        <w:t>тыс. рублей;</w:t>
      </w:r>
    </w:p>
    <w:p w14:paraId="6EE13FB9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расходы на мероприятия по землеустройству и землепользованию (кадастровая съемка и межевание земельных участков, оценка земельных участков) составили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337,5</w:t>
      </w:r>
      <w:r w:rsidRPr="00B33720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B33720">
        <w:rPr>
          <w:rFonts w:ascii="Times New Roman" w:hAnsi="Times New Roman"/>
          <w:sz w:val="28"/>
          <w:szCs w:val="28"/>
          <w:lang w:eastAsia="ar-SA"/>
        </w:rPr>
        <w:t>тыс. рублей;</w:t>
      </w:r>
    </w:p>
    <w:p w14:paraId="525693A4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OLE_LINK2"/>
      <w:r w:rsidRPr="00B33720">
        <w:rPr>
          <w:rFonts w:ascii="Times New Roman" w:hAnsi="Times New Roman"/>
          <w:sz w:val="28"/>
          <w:szCs w:val="28"/>
          <w:lang w:eastAsia="ar-SA"/>
        </w:rPr>
        <w:t xml:space="preserve">- доплаты к пенсиям муниципальных служащих Хохольского городского поселения </w:t>
      </w:r>
      <w:bookmarkEnd w:id="0"/>
      <w:r w:rsidRPr="00B33720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1,4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рублей; </w:t>
      </w:r>
    </w:p>
    <w:p w14:paraId="5E6AE919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мероприятия, направленные на поддержку </w:t>
      </w:r>
      <w:proofErr w:type="spellStart"/>
      <w:r w:rsidRPr="00B33720">
        <w:rPr>
          <w:rFonts w:ascii="Times New Roman" w:hAnsi="Times New Roman"/>
          <w:sz w:val="28"/>
          <w:szCs w:val="28"/>
          <w:lang w:eastAsia="ar-SA"/>
        </w:rPr>
        <w:t>внутримуниципальных</w:t>
      </w:r>
      <w:proofErr w:type="spell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 пассажирских перевозок – </w:t>
      </w:r>
      <w:r w:rsidRPr="00B33720">
        <w:rPr>
          <w:rFonts w:ascii="Times New Roman" w:hAnsi="Times New Roman"/>
          <w:b/>
          <w:bCs/>
          <w:sz w:val="28"/>
          <w:szCs w:val="28"/>
          <w:lang w:eastAsia="ar-SA"/>
        </w:rPr>
        <w:t>99,8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14:paraId="467D3AD9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расходы на </w:t>
      </w:r>
      <w:proofErr w:type="gramStart"/>
      <w:r w:rsidRPr="00B33720">
        <w:rPr>
          <w:rFonts w:ascii="Times New Roman" w:hAnsi="Times New Roman"/>
          <w:sz w:val="28"/>
          <w:szCs w:val="28"/>
          <w:lang w:eastAsia="ar-SA"/>
        </w:rPr>
        <w:t>обслуживание  муниципального</w:t>
      </w:r>
      <w:proofErr w:type="gram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 долга – 3,1 тыс. рублей. </w:t>
      </w:r>
    </w:p>
    <w:p w14:paraId="4D477DB5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AAE71A7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По подпрограмме «Дорожное хозяйство» </w:t>
      </w:r>
      <w:r w:rsidRPr="00B33720">
        <w:rPr>
          <w:rFonts w:ascii="Times New Roman" w:hAnsi="Times New Roman"/>
          <w:sz w:val="28"/>
          <w:szCs w:val="28"/>
          <w:lang w:eastAsia="ar-SA"/>
        </w:rPr>
        <w:t>были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B33720">
        <w:rPr>
          <w:rFonts w:ascii="Times New Roman" w:hAnsi="Times New Roman"/>
          <w:sz w:val="28"/>
          <w:szCs w:val="28"/>
          <w:lang w:eastAsia="ar-SA"/>
        </w:rPr>
        <w:t>запланированы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расходы   в сумме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54,0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рублей, фактические расходы составили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54,0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рублей.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p w14:paraId="214AF8E6" w14:textId="77777777" w:rsidR="00B33720" w:rsidRPr="00B33720" w:rsidRDefault="00B33720" w:rsidP="00B33720">
      <w:pPr>
        <w:tabs>
          <w:tab w:val="left" w:pos="26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В 2022 году проведена большая работа по ремонту дорог общего пользования местного значения Хохольского городского поселения.  По всем источникам финансирования на ремонт дорог поселения было израсходовано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46,1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рублей, в том числе:</w:t>
      </w:r>
    </w:p>
    <w:p w14:paraId="543B523D" w14:textId="77777777" w:rsidR="00B33720" w:rsidRPr="00B33720" w:rsidRDefault="00B33720" w:rsidP="00B3372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>За счет выделения субсидии на ремонт дорог общего пользования были</w:t>
      </w:r>
    </w:p>
    <w:p w14:paraId="02CEE154" w14:textId="77777777" w:rsidR="00B33720" w:rsidRPr="00B33720" w:rsidRDefault="00B33720" w:rsidP="00B3372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 проведены работы по ремонту дорожного полотна на общую сумму </w:t>
      </w:r>
      <w:r w:rsidRPr="00B33720">
        <w:rPr>
          <w:rFonts w:ascii="Times New Roman" w:hAnsi="Times New Roman"/>
          <w:b/>
          <w:sz w:val="28"/>
          <w:szCs w:val="28"/>
        </w:rPr>
        <w:t xml:space="preserve">43,7 </w:t>
      </w:r>
      <w:r w:rsidRPr="00B33720">
        <w:rPr>
          <w:rFonts w:ascii="Times New Roman" w:hAnsi="Times New Roman"/>
          <w:sz w:val="28"/>
          <w:szCs w:val="28"/>
        </w:rPr>
        <w:t>млн. рублей:</w:t>
      </w:r>
      <w:r w:rsidRPr="00B33720">
        <w:rPr>
          <w:rFonts w:ascii="Times New Roman" w:hAnsi="Times New Roman"/>
          <w:b/>
          <w:sz w:val="28"/>
          <w:szCs w:val="28"/>
        </w:rPr>
        <w:t xml:space="preserve"> </w:t>
      </w:r>
    </w:p>
    <w:p w14:paraId="55A70DF5" w14:textId="77777777" w:rsidR="00B33720" w:rsidRPr="00B33720" w:rsidRDefault="00B33720" w:rsidP="00B33720">
      <w:pPr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33720">
        <w:rPr>
          <w:rFonts w:ascii="Times New Roman" w:hAnsi="Times New Roman"/>
          <w:sz w:val="28"/>
          <w:szCs w:val="28"/>
          <w:u w:val="single"/>
        </w:rPr>
        <w:t>щебенение</w:t>
      </w:r>
      <w:proofErr w:type="spellEnd"/>
      <w:r w:rsidRPr="00B33720">
        <w:rPr>
          <w:rFonts w:ascii="Times New Roman" w:hAnsi="Times New Roman"/>
          <w:sz w:val="28"/>
          <w:szCs w:val="28"/>
          <w:u w:val="single"/>
        </w:rPr>
        <w:t xml:space="preserve"> дорожного полотна:</w:t>
      </w:r>
      <w:r w:rsidRPr="00B33720">
        <w:rPr>
          <w:rFonts w:ascii="Times New Roman" w:hAnsi="Times New Roman"/>
          <w:sz w:val="28"/>
          <w:szCs w:val="28"/>
        </w:rPr>
        <w:t xml:space="preserve"> ул. Бреусовой, ул. Гагарина, ул. Дружбы, ул. Солнечная, часть ул. 50 лет Октября в 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. Хохольский, ул. 60 лет Образования СССР в с. Хохол, ул. Центральная в с. </w:t>
      </w:r>
      <w:proofErr w:type="spellStart"/>
      <w:r w:rsidRPr="00B33720">
        <w:rPr>
          <w:rFonts w:ascii="Times New Roman" w:hAnsi="Times New Roman"/>
          <w:sz w:val="28"/>
          <w:szCs w:val="28"/>
        </w:rPr>
        <w:t>Еманча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 1-я общей протяженностью 6,23 км.</w:t>
      </w:r>
    </w:p>
    <w:p w14:paraId="04CF63ED" w14:textId="77777777" w:rsidR="00B33720" w:rsidRPr="00B33720" w:rsidRDefault="00B33720" w:rsidP="00B337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- </w:t>
      </w:r>
      <w:r w:rsidRPr="00B33720">
        <w:rPr>
          <w:rFonts w:ascii="Times New Roman" w:hAnsi="Times New Roman"/>
          <w:sz w:val="28"/>
          <w:szCs w:val="28"/>
          <w:u w:val="single"/>
        </w:rPr>
        <w:t>асфальтирование дорожного полотна:</w:t>
      </w:r>
      <w:r w:rsidRPr="00B33720">
        <w:rPr>
          <w:rFonts w:ascii="Times New Roman" w:hAnsi="Times New Roman"/>
          <w:sz w:val="28"/>
          <w:szCs w:val="28"/>
        </w:rPr>
        <w:t xml:space="preserve"> пер. Есенина, ул. Комарова, ул. Крылова, ул. Шуры </w:t>
      </w:r>
      <w:proofErr w:type="spellStart"/>
      <w:r w:rsidRPr="00B33720">
        <w:rPr>
          <w:rFonts w:ascii="Times New Roman" w:hAnsi="Times New Roman"/>
          <w:sz w:val="28"/>
          <w:szCs w:val="28"/>
        </w:rPr>
        <w:t>Лавлинской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, ул. Чехова в 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>. Хохольский общей протяженностью 4,67 км.</w:t>
      </w:r>
    </w:p>
    <w:p w14:paraId="23391F24" w14:textId="77777777" w:rsidR="00B33720" w:rsidRPr="00B33720" w:rsidRDefault="00B33720" w:rsidP="00B33720">
      <w:pPr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>- Ремонт дороги ул. Колхозная за счет депутатского фонда 90,0 тыс. руб.</w:t>
      </w:r>
    </w:p>
    <w:p w14:paraId="616C69B7" w14:textId="77777777" w:rsidR="00B33720" w:rsidRPr="00B33720" w:rsidRDefault="00B33720" w:rsidP="00B3372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>За счет муниципального дорожного фонда были проведены работы по</w:t>
      </w:r>
    </w:p>
    <w:p w14:paraId="17206FD1" w14:textId="77777777" w:rsidR="00B33720" w:rsidRPr="00B33720" w:rsidRDefault="00B33720" w:rsidP="00B3372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 ремонту дорожного полотна на общую сумму </w:t>
      </w:r>
      <w:r w:rsidRPr="00B33720">
        <w:rPr>
          <w:rFonts w:ascii="Times New Roman" w:hAnsi="Times New Roman"/>
          <w:b/>
          <w:sz w:val="28"/>
          <w:szCs w:val="28"/>
        </w:rPr>
        <w:t xml:space="preserve">2,5 </w:t>
      </w:r>
      <w:r w:rsidRPr="00B33720">
        <w:rPr>
          <w:rFonts w:ascii="Times New Roman" w:hAnsi="Times New Roman"/>
          <w:sz w:val="28"/>
          <w:szCs w:val="28"/>
        </w:rPr>
        <w:t>млн. рублей:</w:t>
      </w:r>
    </w:p>
    <w:p w14:paraId="526E72B3" w14:textId="77777777" w:rsidR="00B33720" w:rsidRPr="00B33720" w:rsidRDefault="00B33720" w:rsidP="00B33720">
      <w:pPr>
        <w:spacing w:after="0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- выполнены работы по </w:t>
      </w:r>
      <w:proofErr w:type="spellStart"/>
      <w:r w:rsidRPr="00B33720">
        <w:rPr>
          <w:rFonts w:ascii="Times New Roman" w:hAnsi="Times New Roman"/>
          <w:sz w:val="28"/>
          <w:szCs w:val="28"/>
        </w:rPr>
        <w:t>щебенению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 дорожного полотна: ул. Чехова, ул. Крылова (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>. Хохольский) общей протяженностью 0,7 км. (софинансирование жителей составило 100 тыс.руб.)</w:t>
      </w:r>
    </w:p>
    <w:p w14:paraId="72332BB2" w14:textId="77777777" w:rsidR="00B33720" w:rsidRPr="00B33720" w:rsidRDefault="00B33720" w:rsidP="00B3372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>- произведен ямочный ремонт дорог с твердым покрытием по пер. Есенина (школьный маршрут), ул. Школьная, ул. Свободы, ул. Колхозная, ул. К Маркса, ул. Бреусовой, ул. Кольцова, ул. Чехова (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>. Хохольский), ул. Зареченская, ул. Ломоносова, ул. Крупской, ул. Горького ул. Лермонтова. ул. Мичурина, ул. Ленина, пер. Фадеева (с. Хохол) общей площадью 406 м2.</w:t>
      </w:r>
    </w:p>
    <w:p w14:paraId="3020305E" w14:textId="77777777" w:rsidR="00B33720" w:rsidRPr="00B33720" w:rsidRDefault="00B33720" w:rsidP="00B3372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- выполнены работы по нанесению дорожной разметки на территории Хохольского городского поселения на сумму </w:t>
      </w:r>
      <w:r w:rsidRPr="00B33720">
        <w:rPr>
          <w:rFonts w:ascii="Times New Roman" w:hAnsi="Times New Roman"/>
          <w:b/>
          <w:sz w:val="28"/>
          <w:szCs w:val="28"/>
        </w:rPr>
        <w:t>0,7</w:t>
      </w:r>
      <w:r w:rsidRPr="00B33720">
        <w:rPr>
          <w:rFonts w:ascii="Times New Roman" w:hAnsi="Times New Roman"/>
          <w:sz w:val="28"/>
          <w:szCs w:val="28"/>
        </w:rPr>
        <w:t xml:space="preserve"> млн. рублей - 12 пешеходных переходов (2 раза) и осевая линия 3,5 км термопластиком и разметка стоянок: ЦРБ, магнит, лицей, торговый центр, Хохольская СОШ, центральная площадь с. Хохол.</w:t>
      </w:r>
    </w:p>
    <w:p w14:paraId="5DEC64C8" w14:textId="77777777" w:rsidR="00B33720" w:rsidRPr="00B33720" w:rsidRDefault="00B33720" w:rsidP="00B3372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 - услуги строительного контроля и проверка сметной документации составили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228,3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тыс. рублей.</w:t>
      </w:r>
    </w:p>
    <w:p w14:paraId="50E3364E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расходы на расчистку от снега и посыпку </w:t>
      </w:r>
      <w:proofErr w:type="spellStart"/>
      <w:r w:rsidRPr="00B33720">
        <w:rPr>
          <w:rFonts w:ascii="Times New Roman" w:hAnsi="Times New Roman"/>
          <w:sz w:val="28"/>
          <w:szCs w:val="28"/>
          <w:lang w:eastAsia="ar-SA"/>
        </w:rPr>
        <w:t>пескосоляной</w:t>
      </w:r>
      <w:proofErr w:type="spell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 смесью дорог в зимний период –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4,2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рублей, приобретение технической соли –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0,9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рублей, </w:t>
      </w:r>
      <w:proofErr w:type="spellStart"/>
      <w:r w:rsidRPr="00B33720">
        <w:rPr>
          <w:rFonts w:ascii="Times New Roman" w:hAnsi="Times New Roman"/>
          <w:sz w:val="28"/>
          <w:szCs w:val="28"/>
          <w:lang w:eastAsia="ar-SA"/>
        </w:rPr>
        <w:t>обкос</w:t>
      </w:r>
      <w:proofErr w:type="spell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 обочин в летний период, грейдирование дорог, приобретение и перевозка песка, щебня, укладка труб для отвода сточных вод, и др.  – на сумму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1,5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рублей.</w:t>
      </w:r>
    </w:p>
    <w:p w14:paraId="37A72C86" w14:textId="77777777" w:rsidR="00B33720" w:rsidRPr="00B33720" w:rsidRDefault="00B33720" w:rsidP="00B337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выполнены работы по установке знаков дорожного движения на территории Хохольского городского поселения на сумму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 xml:space="preserve">277,6 </w:t>
      </w:r>
      <w:r w:rsidRPr="00B33720">
        <w:rPr>
          <w:rFonts w:ascii="Times New Roman" w:hAnsi="Times New Roman"/>
          <w:sz w:val="28"/>
          <w:szCs w:val="28"/>
          <w:lang w:eastAsia="ar-SA"/>
        </w:rPr>
        <w:t>тыс. рублей.</w:t>
      </w:r>
    </w:p>
    <w:p w14:paraId="2363D085" w14:textId="77777777" w:rsidR="00B33720" w:rsidRPr="00B33720" w:rsidRDefault="00B33720" w:rsidP="00B337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7434EDD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lastRenderedPageBreak/>
        <w:t>В рамках реализации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 xml:space="preserve"> подпрограммы «Жилищно-коммунальное хозяйство и благоустройство» 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расходы составили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26,4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рублей, в том числе на мероприятия:</w:t>
      </w:r>
    </w:p>
    <w:p w14:paraId="7C35583C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58701D7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u w:val="single"/>
          <w:lang w:eastAsia="ar-SA"/>
        </w:rPr>
        <w:t>Первое Мероприятие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в области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жилищно-коммунального хозяйства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–расходы составили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2,4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рублей, в том числе:</w:t>
      </w:r>
    </w:p>
    <w:p w14:paraId="475E5B50" w14:textId="77777777" w:rsidR="00B33720" w:rsidRPr="00B33720" w:rsidRDefault="00B33720" w:rsidP="00B33720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 взносы на капитальный ремонт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69,8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тыс. рублей.</w:t>
      </w:r>
    </w:p>
    <w:p w14:paraId="09E1ED79" w14:textId="77777777" w:rsidR="00B33720" w:rsidRPr="00B33720" w:rsidRDefault="00B33720" w:rsidP="00B33720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B33720">
        <w:rPr>
          <w:rFonts w:ascii="Times New Roman" w:hAnsi="Times New Roman"/>
          <w:bCs/>
          <w:sz w:val="28"/>
          <w:szCs w:val="28"/>
          <w:lang w:eastAsia="ar-SA"/>
        </w:rPr>
        <w:t xml:space="preserve">- капитальный ремонт теплотрассы с заменой запор. арматуры в тепловых камерах по ул. Ленина в </w:t>
      </w:r>
      <w:proofErr w:type="spellStart"/>
      <w:r w:rsidRPr="00B33720">
        <w:rPr>
          <w:rFonts w:ascii="Times New Roman" w:hAnsi="Times New Roman"/>
          <w:bCs/>
          <w:sz w:val="28"/>
          <w:szCs w:val="28"/>
          <w:lang w:eastAsia="ar-SA"/>
        </w:rPr>
        <w:t>р.п</w:t>
      </w:r>
      <w:proofErr w:type="spellEnd"/>
      <w:r w:rsidRPr="00B33720">
        <w:rPr>
          <w:rFonts w:ascii="Times New Roman" w:hAnsi="Times New Roman"/>
          <w:bCs/>
          <w:sz w:val="28"/>
          <w:szCs w:val="28"/>
          <w:lang w:eastAsia="ar-SA"/>
        </w:rPr>
        <w:t xml:space="preserve">. Хохольский– </w:t>
      </w:r>
      <w:r w:rsidRPr="00B33720">
        <w:rPr>
          <w:rFonts w:ascii="Times New Roman" w:hAnsi="Times New Roman"/>
          <w:b/>
          <w:bCs/>
          <w:sz w:val="28"/>
          <w:szCs w:val="28"/>
          <w:lang w:eastAsia="ar-SA"/>
        </w:rPr>
        <w:t>1,6</w:t>
      </w:r>
      <w:r w:rsidRPr="00B33720">
        <w:rPr>
          <w:rFonts w:ascii="Times New Roman" w:hAnsi="Times New Roman"/>
          <w:bCs/>
          <w:sz w:val="28"/>
          <w:szCs w:val="28"/>
          <w:lang w:eastAsia="ar-SA"/>
        </w:rPr>
        <w:t xml:space="preserve"> млн. рублей. (из них областной бюджет – 1,2 млн. рублей);</w:t>
      </w:r>
    </w:p>
    <w:p w14:paraId="3B5FF387" w14:textId="77777777" w:rsidR="00B33720" w:rsidRPr="00B33720" w:rsidRDefault="00B33720" w:rsidP="00B33720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B33720">
        <w:rPr>
          <w:rFonts w:ascii="Times New Roman" w:hAnsi="Times New Roman"/>
          <w:bCs/>
          <w:sz w:val="28"/>
          <w:szCs w:val="28"/>
          <w:lang w:eastAsia="ar-SA"/>
        </w:rPr>
        <w:t xml:space="preserve">- разработка проектно-сметной документации, схем, проверку ПСД и др. –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631,4</w:t>
      </w:r>
      <w:r w:rsidRPr="00B33720">
        <w:rPr>
          <w:rFonts w:ascii="Times New Roman" w:hAnsi="Times New Roman"/>
          <w:bCs/>
          <w:sz w:val="28"/>
          <w:szCs w:val="28"/>
          <w:lang w:eastAsia="ar-SA"/>
        </w:rPr>
        <w:t xml:space="preserve"> тыс. руб.</w:t>
      </w:r>
    </w:p>
    <w:p w14:paraId="6B0E6133" w14:textId="77777777" w:rsidR="00B33720" w:rsidRPr="00B33720" w:rsidRDefault="00B33720" w:rsidP="00B33720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B33720">
        <w:rPr>
          <w:rFonts w:ascii="Times New Roman" w:hAnsi="Times New Roman"/>
          <w:bCs/>
          <w:sz w:val="28"/>
          <w:szCs w:val="28"/>
          <w:lang w:eastAsia="ar-SA"/>
        </w:rPr>
        <w:t xml:space="preserve">По региональной программе проведения капитального ремонта общего имущества многоквартирных домов Воронежской области капитальный ремонт был проведен в четырех многоквартирных домах, в том числе: </w:t>
      </w:r>
      <w:proofErr w:type="spellStart"/>
      <w:r w:rsidRPr="00B33720">
        <w:rPr>
          <w:rFonts w:ascii="Times New Roman" w:hAnsi="Times New Roman"/>
          <w:bCs/>
          <w:sz w:val="28"/>
          <w:szCs w:val="28"/>
          <w:lang w:eastAsia="ar-SA"/>
        </w:rPr>
        <w:t>р.п</w:t>
      </w:r>
      <w:proofErr w:type="spellEnd"/>
      <w:r w:rsidRPr="00B33720">
        <w:rPr>
          <w:rFonts w:ascii="Times New Roman" w:hAnsi="Times New Roman"/>
          <w:bCs/>
          <w:sz w:val="28"/>
          <w:szCs w:val="28"/>
          <w:lang w:eastAsia="ar-SA"/>
        </w:rPr>
        <w:t>. Хохольский, ул. Школьная д. 3,8,10,12 - ремонт фасада</w:t>
      </w:r>
    </w:p>
    <w:p w14:paraId="21B3D598" w14:textId="77777777" w:rsidR="00B33720" w:rsidRPr="00B33720" w:rsidRDefault="00B33720" w:rsidP="00B33720">
      <w:pPr>
        <w:overflowPunct w:val="0"/>
        <w:autoSpaceDE w:val="0"/>
        <w:spacing w:after="0" w:line="100" w:lineRule="atLeast"/>
        <w:ind w:firstLine="68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B33720">
        <w:rPr>
          <w:rFonts w:ascii="Times New Roman" w:hAnsi="Times New Roman"/>
          <w:bCs/>
          <w:sz w:val="28"/>
          <w:szCs w:val="28"/>
          <w:lang w:eastAsia="ar-SA"/>
        </w:rPr>
        <w:t xml:space="preserve"> Отдельно хочется сказать, что при поддержке администрации Хохольского муниципального района в 2022 г. за счет субсидий из областного бюджета, в рамках государственной программы Воронежской области «Обеспечение качественными жилищно-коммунальными услугами населения Воронежской области» для Хохольского городского поселения приобретено 3 единицы специализированной коммунальной техники и оборудования: </w:t>
      </w:r>
      <w:proofErr w:type="spellStart"/>
      <w:r w:rsidRPr="00B33720">
        <w:rPr>
          <w:rFonts w:ascii="Times New Roman" w:hAnsi="Times New Roman"/>
          <w:bCs/>
          <w:sz w:val="28"/>
          <w:szCs w:val="28"/>
          <w:lang w:eastAsia="ar-SA"/>
        </w:rPr>
        <w:t>ломовоз</w:t>
      </w:r>
      <w:proofErr w:type="spellEnd"/>
      <w:r w:rsidRPr="00B33720">
        <w:rPr>
          <w:rFonts w:ascii="Times New Roman" w:hAnsi="Times New Roman"/>
          <w:bCs/>
          <w:sz w:val="28"/>
          <w:szCs w:val="28"/>
          <w:lang w:eastAsia="ar-SA"/>
        </w:rPr>
        <w:t xml:space="preserve"> с КМУ, прицеп-разбрасыватель песка А-415, мобильный измельчитель древесины  на общую сумму 13 млн. рублей, в настоящее время все передано в МУП «Хохольское коммунальное хозяйство».</w:t>
      </w:r>
    </w:p>
    <w:p w14:paraId="0B15E9A2" w14:textId="77777777" w:rsidR="00B33720" w:rsidRPr="00B33720" w:rsidRDefault="00B33720" w:rsidP="00B33720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</w:p>
    <w:p w14:paraId="62B0B548" w14:textId="77777777" w:rsidR="00B33720" w:rsidRPr="00B33720" w:rsidRDefault="00B33720" w:rsidP="00B33720">
      <w:pPr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u w:val="single"/>
          <w:lang w:eastAsia="ar-SA"/>
        </w:rPr>
        <w:t>Второе Мероприятие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Организация освещения улиц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».  Плановое значение показателя - доля освещенных частей улиц, проездов, набережных - на конец 2022 года в общей протяженности улиц, проездов, набережных достигло 98,7%, что имеет положительную динамику по отношению к 2021 году. Затраты на данное мероприятие составили –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5,1</w:t>
      </w:r>
      <w:r w:rsidRPr="00B33720">
        <w:rPr>
          <w:rFonts w:ascii="Times New Roman" w:hAnsi="Times New Roman"/>
          <w:sz w:val="28"/>
          <w:szCs w:val="28"/>
        </w:rPr>
        <w:t xml:space="preserve"> </w:t>
      </w:r>
      <w:r w:rsidRPr="00B33720">
        <w:rPr>
          <w:rFonts w:ascii="Times New Roman" w:hAnsi="Times New Roman"/>
          <w:sz w:val="28"/>
          <w:szCs w:val="28"/>
          <w:lang w:eastAsia="ar-SA"/>
        </w:rPr>
        <w:t>млн. рублей, в том числе:</w:t>
      </w:r>
    </w:p>
    <w:p w14:paraId="3027654C" w14:textId="77777777" w:rsidR="00B33720" w:rsidRPr="00B33720" w:rsidRDefault="00B33720" w:rsidP="00B33720">
      <w:pPr>
        <w:tabs>
          <w:tab w:val="left" w:pos="0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в рамках государственной программы Воронежской области «Энергоэффективность и развитие энергетики» в 2022 году на погашение расходов на оплату электроэнергии за уличное освещение в сумме –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428,4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тыс. рублей за счет областного бюджета;</w:t>
      </w:r>
    </w:p>
    <w:p w14:paraId="7265DBCA" w14:textId="77777777" w:rsidR="00B33720" w:rsidRPr="00B33720" w:rsidRDefault="00B33720" w:rsidP="00B33720">
      <w:pPr>
        <w:tabs>
          <w:tab w:val="left" w:pos="0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затраты на оплату электроэнергии уличного освещения, ремонт и содержание –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4,7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 за счет собственных средств.</w:t>
      </w:r>
    </w:p>
    <w:p w14:paraId="48ADC3A7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u w:val="single"/>
          <w:lang w:eastAsia="ar-SA"/>
        </w:rPr>
        <w:t>Третье Мероприятие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Организация и содержание мест захоронения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» израсходовано на 6 кладбищ поселения –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655,1</w:t>
      </w:r>
      <w:r w:rsidRPr="00B33720">
        <w:rPr>
          <w:rFonts w:ascii="Times New Roman" w:hAnsi="Times New Roman"/>
          <w:b/>
          <w:color w:val="FF0000"/>
          <w:sz w:val="28"/>
          <w:szCs w:val="28"/>
          <w:lang w:eastAsia="ar-SA"/>
        </w:rPr>
        <w:t xml:space="preserve"> </w:t>
      </w:r>
      <w:r w:rsidRPr="00B33720">
        <w:rPr>
          <w:rFonts w:ascii="Times New Roman" w:hAnsi="Times New Roman"/>
          <w:sz w:val="28"/>
          <w:szCs w:val="28"/>
          <w:lang w:eastAsia="ar-SA"/>
        </w:rPr>
        <w:t>тыс. рублей. (уборка прилегающей территории, вывоз мусора, привоз песка и т.д.)</w:t>
      </w:r>
    </w:p>
    <w:p w14:paraId="4D37AD77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u w:val="single"/>
          <w:lang w:eastAsia="ar-SA"/>
        </w:rPr>
        <w:t>Четвертое Мероприятие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"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Организация водоснабжения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"- расходы составили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 xml:space="preserve">3,4 </w:t>
      </w:r>
      <w:r w:rsidRPr="00B33720">
        <w:rPr>
          <w:rFonts w:ascii="Times New Roman" w:hAnsi="Times New Roman"/>
          <w:sz w:val="28"/>
          <w:szCs w:val="28"/>
          <w:lang w:eastAsia="ar-SA"/>
        </w:rPr>
        <w:t>млн. рублей, в том числе:</w:t>
      </w:r>
    </w:p>
    <w:p w14:paraId="6C06993A" w14:textId="77777777" w:rsidR="00B33720" w:rsidRPr="00B33720" w:rsidRDefault="00B33720" w:rsidP="00B33720">
      <w:p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          - </w:t>
      </w:r>
      <w:proofErr w:type="spellStart"/>
      <w:r w:rsidRPr="00B33720">
        <w:rPr>
          <w:rFonts w:ascii="Times New Roman" w:hAnsi="Times New Roman"/>
          <w:sz w:val="28"/>
          <w:szCs w:val="28"/>
        </w:rPr>
        <w:t>Перебуривание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 разведочно-эксплуатационной скважины №4 по ул. Молодежной и Натальи Стрыгиной в с. Хохол Хохольского района </w:t>
      </w:r>
      <w:r w:rsidRPr="00B33720">
        <w:rPr>
          <w:rFonts w:ascii="Times New Roman" w:hAnsi="Times New Roman"/>
          <w:sz w:val="28"/>
          <w:szCs w:val="28"/>
        </w:rPr>
        <w:lastRenderedPageBreak/>
        <w:t xml:space="preserve">Воронежской области на сумму </w:t>
      </w:r>
      <w:r w:rsidRPr="00B33720">
        <w:rPr>
          <w:rFonts w:ascii="Times New Roman" w:hAnsi="Times New Roman"/>
          <w:b/>
          <w:sz w:val="28"/>
          <w:szCs w:val="28"/>
        </w:rPr>
        <w:t>2,9</w:t>
      </w:r>
      <w:r w:rsidRPr="00B33720">
        <w:rPr>
          <w:rFonts w:ascii="Times New Roman" w:hAnsi="Times New Roman"/>
          <w:sz w:val="28"/>
          <w:szCs w:val="28"/>
        </w:rPr>
        <w:t xml:space="preserve"> млн. рублей, в т. ч.: ОБ- </w:t>
      </w:r>
      <w:r w:rsidRPr="00B33720">
        <w:rPr>
          <w:rFonts w:ascii="Times New Roman" w:hAnsi="Times New Roman"/>
          <w:b/>
          <w:sz w:val="28"/>
          <w:szCs w:val="28"/>
        </w:rPr>
        <w:t>2,8</w:t>
      </w:r>
      <w:r w:rsidRPr="00B33720">
        <w:rPr>
          <w:rFonts w:ascii="Times New Roman" w:hAnsi="Times New Roman"/>
          <w:sz w:val="28"/>
          <w:szCs w:val="28"/>
        </w:rPr>
        <w:t xml:space="preserve"> млн. рублей МБ -5,7 </w:t>
      </w:r>
      <w:proofErr w:type="spellStart"/>
      <w:proofErr w:type="gramStart"/>
      <w:r w:rsidRPr="00B33720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B33720">
        <w:rPr>
          <w:rFonts w:ascii="Times New Roman" w:hAnsi="Times New Roman"/>
          <w:sz w:val="28"/>
          <w:szCs w:val="28"/>
          <w:lang w:eastAsia="ar-SA"/>
        </w:rPr>
        <w:t>;</w:t>
      </w:r>
    </w:p>
    <w:p w14:paraId="54312E98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B33720">
        <w:rPr>
          <w:rFonts w:ascii="Times New Roman" w:hAnsi="Times New Roman"/>
          <w:sz w:val="28"/>
          <w:szCs w:val="28"/>
        </w:rPr>
        <w:t xml:space="preserve">разработка ПСД на </w:t>
      </w:r>
      <w:proofErr w:type="spellStart"/>
      <w:r w:rsidRPr="00B33720">
        <w:rPr>
          <w:rFonts w:ascii="Times New Roman" w:hAnsi="Times New Roman"/>
          <w:sz w:val="28"/>
          <w:szCs w:val="28"/>
        </w:rPr>
        <w:t>перебуривание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 разведочно-эксплуатационной </w:t>
      </w:r>
      <w:proofErr w:type="gramStart"/>
      <w:r w:rsidRPr="00B33720">
        <w:rPr>
          <w:rFonts w:ascii="Times New Roman" w:hAnsi="Times New Roman"/>
          <w:sz w:val="28"/>
          <w:szCs w:val="28"/>
        </w:rPr>
        <w:t>скважины  по</w:t>
      </w:r>
      <w:proofErr w:type="gramEnd"/>
      <w:r w:rsidRPr="00B33720">
        <w:rPr>
          <w:rFonts w:ascii="Times New Roman" w:hAnsi="Times New Roman"/>
          <w:sz w:val="28"/>
          <w:szCs w:val="28"/>
        </w:rPr>
        <w:t xml:space="preserve"> ул. Свободы и ул. Северная в 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. Хохольский и по ул. Ленина с. Хохол, 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лабораторные исследования качества воды –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579,0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</w:p>
    <w:p w14:paraId="7DD5660A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u w:val="single"/>
          <w:lang w:eastAsia="ar-SA"/>
        </w:rPr>
        <w:t>Пятое Мероприятие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"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Организация сбора и вывоза мусора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" – направлено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6,4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рублей, в том числе:</w:t>
      </w:r>
    </w:p>
    <w:p w14:paraId="7EB89241" w14:textId="77777777" w:rsidR="00B33720" w:rsidRPr="00B33720" w:rsidRDefault="00B33720" w:rsidP="00B33720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  - расходы по вывозу мусора с несанкционированных свалок, вывоз веток и уборка сухостоя, содержание территории поселения в чистоте –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6,4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рублей.</w:t>
      </w:r>
    </w:p>
    <w:p w14:paraId="09CFB4F0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u w:val="single"/>
          <w:lang w:eastAsia="ar-SA"/>
        </w:rPr>
        <w:t>Шестое Мероприятие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"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Озеленение территории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" расходы составили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3,3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</w:t>
      </w:r>
    </w:p>
    <w:p w14:paraId="005D0F44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>- в течение года проводились работы по озеленению территории поселения -  высажены Можжевельник средний в количестве 58 шт., Гортензия древовидная в количестве 30 шт., Роза почвопокровная в количестве 153 шт. Туя западная в количестве 64 шт., Спирея японская в количестве 657 шт., а также косьба, полив, высадка цветов и уход за клумбами.</w:t>
      </w:r>
    </w:p>
    <w:p w14:paraId="0D1F6066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u w:val="single"/>
          <w:lang w:eastAsia="ar-SA"/>
        </w:rPr>
        <w:t>Седьмое Мероприятие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Обеспечение сохранности и ремонт военно-мемориальных объектов</w:t>
      </w:r>
      <w:r w:rsidRPr="00B33720">
        <w:rPr>
          <w:rFonts w:ascii="Times New Roman" w:hAnsi="Times New Roman"/>
          <w:sz w:val="28"/>
          <w:szCs w:val="28"/>
          <w:lang w:eastAsia="ar-SA"/>
        </w:rPr>
        <w:t>».</w:t>
      </w:r>
    </w:p>
    <w:p w14:paraId="07C1E17B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В 2022 году на текущий ремонт мемориала в с. Хохол и с. </w:t>
      </w:r>
      <w:proofErr w:type="spellStart"/>
      <w:r w:rsidRPr="00B33720">
        <w:rPr>
          <w:rFonts w:ascii="Times New Roman" w:hAnsi="Times New Roman"/>
          <w:sz w:val="28"/>
          <w:szCs w:val="28"/>
          <w:lang w:eastAsia="ar-SA"/>
        </w:rPr>
        <w:t>Еманча</w:t>
      </w:r>
      <w:proofErr w:type="spell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 1-я израсходовано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301,5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тыс. рублей.</w:t>
      </w:r>
    </w:p>
    <w:p w14:paraId="33F3E4EC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u w:val="single"/>
          <w:lang w:eastAsia="ar-SA"/>
        </w:rPr>
        <w:t>Восьмое Мероприятие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"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Благоустройство парка культуры и отдыха</w:t>
      </w:r>
      <w:r w:rsidRPr="00B33720">
        <w:rPr>
          <w:rFonts w:ascii="Times New Roman" w:hAnsi="Times New Roman"/>
          <w:sz w:val="28"/>
          <w:szCs w:val="28"/>
          <w:lang w:eastAsia="ar-SA"/>
        </w:rPr>
        <w:t>"</w:t>
      </w:r>
    </w:p>
    <w:p w14:paraId="2EA1F3A0" w14:textId="77777777" w:rsidR="00B33720" w:rsidRPr="00B33720" w:rsidRDefault="00B33720" w:rsidP="00B337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В 2022 году проведены работы по содержанию и ремонту объектов набережной "Парковая" ул. Ленина, уч. 16В в </w:t>
      </w:r>
      <w:proofErr w:type="spellStart"/>
      <w:r w:rsidRPr="00B33720">
        <w:rPr>
          <w:rFonts w:ascii="Times New Roman" w:hAnsi="Times New Roman"/>
          <w:sz w:val="28"/>
          <w:szCs w:val="28"/>
          <w:lang w:eastAsia="ar-SA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. Хохольский, Центрального парка в </w:t>
      </w:r>
      <w:proofErr w:type="spellStart"/>
      <w:r w:rsidRPr="00B33720">
        <w:rPr>
          <w:rFonts w:ascii="Times New Roman" w:hAnsi="Times New Roman"/>
          <w:sz w:val="28"/>
          <w:szCs w:val="28"/>
          <w:lang w:eastAsia="ar-SA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. Хохольский и с. Хохол на общую сумму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457,3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тыс. рублей</w:t>
      </w:r>
    </w:p>
    <w:p w14:paraId="160C156C" w14:textId="77777777" w:rsidR="00B33720" w:rsidRPr="00B33720" w:rsidRDefault="00B33720" w:rsidP="00B33720">
      <w:pPr>
        <w:overflowPunct w:val="0"/>
        <w:autoSpaceDE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33720">
        <w:rPr>
          <w:rFonts w:ascii="Times New Roman" w:hAnsi="Times New Roman"/>
          <w:sz w:val="28"/>
          <w:szCs w:val="28"/>
          <w:u w:val="single"/>
          <w:lang w:eastAsia="ar-SA"/>
        </w:rPr>
        <w:t>Девятое Мероприятие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"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Прочие мероприятия по благоустройству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» - направлено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4,4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рублей, в том числе:</w:t>
      </w:r>
    </w:p>
    <w:p w14:paraId="689E90F8" w14:textId="77777777" w:rsidR="00B33720" w:rsidRPr="00B33720" w:rsidRDefault="00B33720" w:rsidP="00B337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37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- расходы на уборку площадей, детских площадок, опиливание и вывоз веток, спиливание сухих и угрожающих жизни и здоровью людей деревьев, услуги связи и ремонт видеонаблюдения,  краска и садовые инструменты, установка елей на площадях в с. Хохол и </w:t>
      </w:r>
      <w:proofErr w:type="spellStart"/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. Хохольский, доставка песка на детские площадки, техобслуживание, страхование и ремонт транспорта по благоустройству,  ремонт и содержание общественного туалета, подготовка пляжей к купальному сезону, устройство противопожарного разрыва на территории поселения и прочие мероприятия по благоустройству территории и т.д. </w:t>
      </w:r>
    </w:p>
    <w:p w14:paraId="262C77E6" w14:textId="77777777" w:rsidR="00B33720" w:rsidRPr="00B33720" w:rsidRDefault="00B33720" w:rsidP="00B337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3720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14:paraId="13008B6C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>Сохранение и развитие культурного и туристского потенциала поселения, качественная организация досуга жителей и гостей городского поселения в соответствии с современными требованиями и принципами государственной культурной политики - основная цель, которой подчинена деятельность учреждений культуры поселения.</w:t>
      </w:r>
    </w:p>
    <w:p w14:paraId="16F1720C" w14:textId="77777777" w:rsidR="00B33720" w:rsidRPr="00B33720" w:rsidRDefault="00B33720" w:rsidP="00B33720">
      <w:pPr>
        <w:tabs>
          <w:tab w:val="left" w:pos="0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  Расходы на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подпрограмму «Развитие культуры»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3372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составили </w:t>
      </w:r>
      <w:r w:rsidRPr="00B33720">
        <w:rPr>
          <w:rFonts w:ascii="Times New Roman" w:hAnsi="Times New Roman"/>
          <w:b/>
          <w:color w:val="000000"/>
          <w:sz w:val="28"/>
          <w:szCs w:val="28"/>
          <w:lang w:eastAsia="ar-SA"/>
        </w:rPr>
        <w:t>25,3</w:t>
      </w:r>
      <w:r w:rsidRPr="00B3372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B33720">
        <w:rPr>
          <w:rFonts w:ascii="Times New Roman" w:hAnsi="Times New Roman"/>
          <w:sz w:val="28"/>
          <w:szCs w:val="28"/>
          <w:lang w:eastAsia="ar-SA"/>
        </w:rPr>
        <w:t>млн. рублей, в том числе</w:t>
      </w:r>
      <w:r w:rsidRPr="00B3372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5,0</w:t>
      </w:r>
      <w:r w:rsidRPr="00B3372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B33720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Pr="00B3372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– оплата коммунальных услуг, содержание зданий</w:t>
      </w:r>
      <w:r w:rsidRPr="00B33720">
        <w:rPr>
          <w:rFonts w:ascii="Times New Roman" w:hAnsi="Times New Roman"/>
          <w:sz w:val="28"/>
          <w:szCs w:val="28"/>
          <w:lang w:eastAsia="ar-SA"/>
        </w:rPr>
        <w:t>, проведение мероприятий, что на уровне прошлого года.</w:t>
      </w:r>
    </w:p>
    <w:p w14:paraId="47B0F899" w14:textId="77777777" w:rsidR="00B33720" w:rsidRPr="00B33720" w:rsidRDefault="00B33720" w:rsidP="00B33720">
      <w:pPr>
        <w:tabs>
          <w:tab w:val="left" w:pos="0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lastRenderedPageBreak/>
        <w:t xml:space="preserve"> </w:t>
      </w:r>
      <w:r w:rsidRPr="00B33720">
        <w:rPr>
          <w:rFonts w:ascii="Times New Roman" w:hAnsi="Times New Roman"/>
          <w:b/>
          <w:sz w:val="28"/>
          <w:szCs w:val="28"/>
          <w:lang w:eastAsia="ar-SA"/>
        </w:rPr>
        <w:t>20,3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 млн. рублей – передача полномочий в Хохольский муниципальный район (заработная плата работников культуры и библиотек).</w:t>
      </w:r>
    </w:p>
    <w:p w14:paraId="6B3DCEEF" w14:textId="77777777" w:rsidR="00B33720" w:rsidRPr="00B33720" w:rsidRDefault="00B33720" w:rsidP="00B33720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>Важнейшими направлениями деятельности в отчетном году оставались: развитие народного творчества, гражданско-патриотическое и духовно-нравственное воспитание, профилактика асоциальных проявлений в подростковой и молодежной среде, экологическое просвещение, организация содержательного досуга для населения, поддержка талантливых детей и молодежи; развитие библиотечного обслуживания.</w:t>
      </w:r>
    </w:p>
    <w:p w14:paraId="3D38A05C" w14:textId="77777777" w:rsidR="00B33720" w:rsidRPr="00B33720" w:rsidRDefault="00B33720" w:rsidP="00B33720">
      <w:pPr>
        <w:shd w:val="clear" w:color="auto" w:fill="FFFFFF" w:themeFill="background1"/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         Всего в учреждениях культуры поселения функционирует 63 клубных формирования различной направленности с общей численностью участников 801 человек. Охват детей кружковой работой и любительскими объединениями составило 233 человека, молодежи – 102 человека.</w:t>
      </w:r>
    </w:p>
    <w:p w14:paraId="406CB4E0" w14:textId="77777777" w:rsidR="00B33720" w:rsidRPr="00B33720" w:rsidRDefault="00B33720" w:rsidP="00B33720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</w:rPr>
        <w:t>За отчетный период проведено 969 мероприятий, в том числе, 309 для детей и 281 для молодежи</w:t>
      </w:r>
      <w:r w:rsidRPr="00B33720">
        <w:rPr>
          <w:rFonts w:ascii="Times New Roman" w:hAnsi="Times New Roman"/>
          <w:sz w:val="28"/>
          <w:szCs w:val="28"/>
          <w:lang w:eastAsia="ar-SA"/>
        </w:rPr>
        <w:t xml:space="preserve">, включая районные фестивали, конкурсы, праздники сел и малых населенных пунктов, праздники улиц и участие в событиях областного масштаба. </w:t>
      </w:r>
    </w:p>
    <w:p w14:paraId="2563CBD8" w14:textId="77777777" w:rsidR="00B33720" w:rsidRPr="00B33720" w:rsidRDefault="00B33720" w:rsidP="00B33720">
      <w:pPr>
        <w:tabs>
          <w:tab w:val="left" w:pos="23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Основные формы досуга населения – концерты, вечера отдыха, игровые программы, дискотеки и др. </w:t>
      </w:r>
      <w:r w:rsidRPr="00B33720">
        <w:rPr>
          <w:rFonts w:ascii="Times New Roman" w:hAnsi="Times New Roman"/>
          <w:sz w:val="28"/>
          <w:szCs w:val="28"/>
        </w:rPr>
        <w:t>Численность участников культурно-массовых мероприятий за 2022 год увеличилась и составила 56,5 тысяч человек.</w:t>
      </w:r>
    </w:p>
    <w:p w14:paraId="008FE87A" w14:textId="77777777" w:rsidR="00B33720" w:rsidRPr="00B33720" w:rsidRDefault="00B33720" w:rsidP="00B337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На территории Хохольского городского поселения в 2022 году Районным центром культура и досуга реализовывался проект «Лето в парке». </w:t>
      </w:r>
    </w:p>
    <w:p w14:paraId="2BD63CFB" w14:textId="77777777" w:rsidR="00B33720" w:rsidRPr="00B33720" w:rsidRDefault="00B33720" w:rsidP="00B337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>Целью проекта было – создать условия для интеллектуального и физического развития личности с помощью концертных, творческих, игровых программ, конкурсов, пропаганда активного семейного досуга.</w:t>
      </w:r>
    </w:p>
    <w:p w14:paraId="54EE268D" w14:textId="77777777" w:rsidR="00B33720" w:rsidRPr="00B33720" w:rsidRDefault="00B33720" w:rsidP="00B337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          В период с 01.05. 2022 года по 15.09.2022 года в парке провели 16 крупных культурных мероприятий: </w:t>
      </w:r>
    </w:p>
    <w:p w14:paraId="4F49CB7F" w14:textId="77777777" w:rsidR="00B33720" w:rsidRPr="00B33720" w:rsidRDefault="00B33720" w:rsidP="00B337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09.05.22 - концерт, посвященный Дню Победы в Великой Отечественной войне. Была проведена концертная программа «Память вечно жива», солдатский привал, инсценировка привала (костер, каша, чай). Исполнение военных песен совместно со </w:t>
      </w:r>
      <w:proofErr w:type="gramStart"/>
      <w:r w:rsidRPr="00B33720">
        <w:rPr>
          <w:rFonts w:ascii="Times New Roman" w:hAnsi="Times New Roman"/>
          <w:sz w:val="28"/>
          <w:szCs w:val="28"/>
        </w:rPr>
        <w:t>зрителями,  гала</w:t>
      </w:r>
      <w:proofErr w:type="gramEnd"/>
      <w:r w:rsidRPr="00B33720">
        <w:rPr>
          <w:rFonts w:ascii="Times New Roman" w:hAnsi="Times New Roman"/>
          <w:sz w:val="28"/>
          <w:szCs w:val="28"/>
        </w:rPr>
        <w:t xml:space="preserve">-концерт на центральной площади 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>. Хохольский - «Слава тебе, победитель-солдат!».</w:t>
      </w:r>
    </w:p>
    <w:p w14:paraId="5D10A83E" w14:textId="77777777" w:rsidR="00B33720" w:rsidRPr="00B33720" w:rsidRDefault="00B33720" w:rsidP="00B337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            А также другие мероприятия: День славянской письменности и культуры. День детей, мероприятие, посвященное Дню России, семейные вечера отдыха в парке, работали спортивно-развлекательные площадки, в рамках акции «Ночь кино» прошел кинопоказ под открытым небом на площади р. п. Хохольский и т.д.</w:t>
      </w:r>
    </w:p>
    <w:p w14:paraId="63133BF2" w14:textId="77777777" w:rsidR="00B33720" w:rsidRPr="00B33720" w:rsidRDefault="00B33720" w:rsidP="00B33720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  В результате реализации проекта «Лето в парке» была увеличена посещаемость центрального парка в 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>. Хохольский в выходной день на 208% с 120 до 250 человек.</w:t>
      </w:r>
    </w:p>
    <w:p w14:paraId="73EFA28E" w14:textId="77777777" w:rsidR="00B33720" w:rsidRPr="00B33720" w:rsidRDefault="00B33720" w:rsidP="00B33720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В декабре месяце на базе районного центра культуры и досуга открыт Дом дружбы, а в Хохольском СДК </w:t>
      </w:r>
      <w:proofErr w:type="spellStart"/>
      <w:proofErr w:type="gramStart"/>
      <w:r w:rsidRPr="00B33720">
        <w:rPr>
          <w:rFonts w:ascii="Times New Roman" w:hAnsi="Times New Roman"/>
          <w:sz w:val="28"/>
          <w:szCs w:val="28"/>
        </w:rPr>
        <w:t>им.В.С.Панина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B33720">
        <w:rPr>
          <w:rFonts w:ascii="Times New Roman" w:hAnsi="Times New Roman"/>
          <w:sz w:val="28"/>
          <w:szCs w:val="28"/>
        </w:rPr>
        <w:t xml:space="preserve"> кинотеатр «Восход».</w:t>
      </w:r>
    </w:p>
    <w:p w14:paraId="4B3C1427" w14:textId="77777777" w:rsidR="00B33720" w:rsidRPr="00B33720" w:rsidRDefault="00B33720" w:rsidP="00B33720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 Общедоступные библиотеки являются одним из базовых элементов культурной, образовательной и информационной инфраструктуры поселения. </w:t>
      </w:r>
      <w:r w:rsidRPr="00B33720">
        <w:rPr>
          <w:rFonts w:ascii="Times New Roman" w:hAnsi="Times New Roman"/>
          <w:sz w:val="28"/>
          <w:szCs w:val="28"/>
          <w:lang w:eastAsia="ar-SA"/>
        </w:rPr>
        <w:lastRenderedPageBreak/>
        <w:t>На территории городского поселения работают 3 библиотеки – Хохольская районная, Хохольская детская и сельская библиотека в селе Хохол. За 2022 год библиотеки посетило – около 10 тыс. человек, в книжный фонд поступило 307 единиц новых книг. В библиотеки ежегодно поступают более 40 наименований газет и журналов. Проведено более 500 мероприятий.</w:t>
      </w:r>
    </w:p>
    <w:p w14:paraId="5ADDEBAA" w14:textId="77777777" w:rsidR="00B33720" w:rsidRPr="00B33720" w:rsidRDefault="00B33720" w:rsidP="00B33720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В музее народного творчества «Мастера» функционирует зал крестьянского быта «крестьянская изба». В музее постоянно ведется образовательно-досуговая и экскурсионно-выставочная деятельность, всего за 2022 год проведено 134 мероприятия, в том числе для детей до 14 лет – 60 мероприятий. Проводятся интерактивные мероприятия из цикла «Традиции русских праздников», занятия по ознакомлению с основами народного творчества и ремесел для приобщения населения к русской национальной культуре. Проводятся творческие встречи и мастер классы с мастерами народных ремесел. Посещение составило – 7830 человек, в том числе 3523 детей школьного возраста. </w:t>
      </w:r>
    </w:p>
    <w:p w14:paraId="0EA6CE40" w14:textId="77777777" w:rsidR="00B33720" w:rsidRPr="00B33720" w:rsidRDefault="00B33720" w:rsidP="00B337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431989" w14:textId="77777777" w:rsidR="00B33720" w:rsidRPr="00B33720" w:rsidRDefault="00B33720" w:rsidP="00B33720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В День героев Отечества 9.12.2022 года на аллее героев в с. Хохол состоялась торжественная церемония открытия бюстов: Героя Советского Союза Васильева Георгия Семеновича командира 605-го стрелкового полка 232-й стрелковой дивизии, захоронен в братской могиле с. Хохол и Героя России </w:t>
      </w:r>
      <w:proofErr w:type="spellStart"/>
      <w:r w:rsidRPr="00B33720">
        <w:rPr>
          <w:rFonts w:ascii="Times New Roman" w:hAnsi="Times New Roman"/>
          <w:sz w:val="28"/>
          <w:szCs w:val="28"/>
        </w:rPr>
        <w:t>Крынина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 Александра Эдуардовича погибшего при выполнении воинского долга в зоне проведения специальной военной операции в 2022 году.</w:t>
      </w:r>
    </w:p>
    <w:p w14:paraId="19375DA9" w14:textId="77777777" w:rsidR="00B33720" w:rsidRPr="00B33720" w:rsidRDefault="00B33720" w:rsidP="00B33720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>В сентябре 2022 года в рамках частичной мобилизации 43 наших земляка были мобилизованы в ряды Вооруженных Сил Российской Федерации. В настоящее время они находятся в зоне проведения специальной военной операции по освобождению ДНР и ЛНР и исполняют свой священный долг по защите Отечества. Для наших мобилизованных при администрации Хохольского муниципального района создан штаб помощи мобилизованным, который проводит большую работу по сбору и отправки гуманитарной помощи в зону СВО. Наша задача не только помочь ребятам, находящихся на передовой, но и поддержать родных и близких, оставшихся на территории нашего поселения. Так администрация оказала помощь в доставке дров, вспашке огорода, в оказании коммунальных услуг, бесплатного проезда на автобусе по муниципальному маршруту «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>. Хохольский – Петровка» и т.д., всегда находимся на связи для решения насущных проблем и оказания консультативной и информационной помощи.</w:t>
      </w:r>
    </w:p>
    <w:p w14:paraId="7C10DB68" w14:textId="77777777" w:rsidR="00B33720" w:rsidRPr="00B33720" w:rsidRDefault="00B33720" w:rsidP="00B33720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</w:rPr>
        <w:t xml:space="preserve">За 2022 год проведено 54 универсальные и 4 </w:t>
      </w:r>
      <w:proofErr w:type="gramStart"/>
      <w:r w:rsidRPr="00B33720">
        <w:rPr>
          <w:rFonts w:ascii="Times New Roman" w:hAnsi="Times New Roman"/>
          <w:sz w:val="28"/>
          <w:szCs w:val="28"/>
        </w:rPr>
        <w:t>сельско-хозяйственные</w:t>
      </w:r>
      <w:proofErr w:type="gramEnd"/>
      <w:r w:rsidRPr="00B33720">
        <w:rPr>
          <w:rFonts w:ascii="Times New Roman" w:hAnsi="Times New Roman"/>
          <w:sz w:val="28"/>
          <w:szCs w:val="28"/>
        </w:rPr>
        <w:t xml:space="preserve"> ярмарки, товарооборот составил </w:t>
      </w:r>
      <w:r w:rsidRPr="00B33720">
        <w:rPr>
          <w:rFonts w:ascii="Times New Roman" w:hAnsi="Times New Roman"/>
          <w:b/>
          <w:sz w:val="28"/>
          <w:szCs w:val="28"/>
        </w:rPr>
        <w:t>50,3</w:t>
      </w:r>
      <w:r w:rsidRPr="00B33720">
        <w:rPr>
          <w:rFonts w:ascii="Times New Roman" w:hAnsi="Times New Roman"/>
          <w:sz w:val="28"/>
          <w:szCs w:val="28"/>
        </w:rPr>
        <w:t xml:space="preserve"> млн. рублей.</w:t>
      </w:r>
    </w:p>
    <w:p w14:paraId="2DBE1BC5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В поселении организовано 12 </w:t>
      </w:r>
      <w:proofErr w:type="spellStart"/>
      <w:r w:rsidRPr="00B33720">
        <w:rPr>
          <w:rFonts w:ascii="Times New Roman" w:hAnsi="Times New Roman"/>
          <w:sz w:val="28"/>
          <w:szCs w:val="28"/>
          <w:lang w:eastAsia="ar-SA"/>
        </w:rPr>
        <w:t>ТОСов</w:t>
      </w:r>
      <w:proofErr w:type="spell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. В течении 2022 года </w:t>
      </w:r>
      <w:proofErr w:type="spellStart"/>
      <w:r w:rsidRPr="00B33720">
        <w:rPr>
          <w:rFonts w:ascii="Times New Roman" w:hAnsi="Times New Roman"/>
          <w:sz w:val="28"/>
          <w:szCs w:val="28"/>
          <w:lang w:eastAsia="ar-SA"/>
        </w:rPr>
        <w:t>ТОСовцы</w:t>
      </w:r>
      <w:proofErr w:type="spell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 активно участвовали в общественной жизни поселения: посещали инвалидов на дому, оказывали им помощь, благоустраивали территорию поселения. </w:t>
      </w:r>
    </w:p>
    <w:p w14:paraId="713C1920" w14:textId="77777777" w:rsidR="00B33720" w:rsidRPr="00B33720" w:rsidRDefault="00B33720" w:rsidP="00B3372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</w:rPr>
        <w:t xml:space="preserve">           В рамках реализации проектов, в 2022 году </w:t>
      </w:r>
      <w:proofErr w:type="spellStart"/>
      <w:r w:rsidRPr="00B33720">
        <w:rPr>
          <w:rFonts w:ascii="Times New Roman" w:hAnsi="Times New Roman"/>
          <w:sz w:val="28"/>
          <w:szCs w:val="28"/>
        </w:rPr>
        <w:t>ТОСовцами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 обустроена детская площадка на ул. Красная Слобода в с. Хохол - установка детского оборудования и спортивных тренажеров для занятия спортом на открытом </w:t>
      </w:r>
      <w:r w:rsidRPr="00B33720">
        <w:rPr>
          <w:rFonts w:ascii="Times New Roman" w:hAnsi="Times New Roman"/>
          <w:sz w:val="28"/>
          <w:szCs w:val="28"/>
        </w:rPr>
        <w:lastRenderedPageBreak/>
        <w:t xml:space="preserve">воздухе. Гранд составил– 892 тыс. рублей; ремонт дороги по ул. 8 Марта в п. </w:t>
      </w:r>
      <w:proofErr w:type="spellStart"/>
      <w:r w:rsidRPr="00B33720">
        <w:rPr>
          <w:rFonts w:ascii="Times New Roman" w:hAnsi="Times New Roman"/>
          <w:sz w:val="28"/>
          <w:szCs w:val="28"/>
        </w:rPr>
        <w:t>Кузиха</w:t>
      </w:r>
      <w:proofErr w:type="spellEnd"/>
      <w:r w:rsidRPr="00B33720">
        <w:rPr>
          <w:rFonts w:ascii="Times New Roman" w:hAnsi="Times New Roman"/>
          <w:sz w:val="28"/>
          <w:szCs w:val="28"/>
        </w:rPr>
        <w:t>, отсыпка щебнем Гранд составил – 235 тыс. рублей.</w:t>
      </w:r>
    </w:p>
    <w:p w14:paraId="299CC22F" w14:textId="77777777" w:rsidR="00B33720" w:rsidRPr="00B33720" w:rsidRDefault="00B33720" w:rsidP="00B3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В реализации проекта приняли активное участие члены </w:t>
      </w:r>
      <w:proofErr w:type="spellStart"/>
      <w:r w:rsidRPr="00B33720">
        <w:rPr>
          <w:rFonts w:ascii="Times New Roman" w:hAnsi="Times New Roman"/>
          <w:sz w:val="28"/>
          <w:szCs w:val="28"/>
          <w:lang w:eastAsia="ar-SA"/>
        </w:rPr>
        <w:t>ТОСа</w:t>
      </w:r>
      <w:proofErr w:type="spell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, собственные средства составили 216 тыс. рублей, привлеченные – 201 тыс. рублей, средства местного бюджета – 154 тыс. рублей. В заявочной компании для получения Гранта на реализацию своих проектов на 2023 год приняли участие 6 </w:t>
      </w:r>
      <w:proofErr w:type="spellStart"/>
      <w:r w:rsidRPr="00B33720">
        <w:rPr>
          <w:rFonts w:ascii="Times New Roman" w:hAnsi="Times New Roman"/>
          <w:sz w:val="28"/>
          <w:szCs w:val="28"/>
          <w:lang w:eastAsia="ar-SA"/>
        </w:rPr>
        <w:t>ТОСов</w:t>
      </w:r>
      <w:proofErr w:type="spellEnd"/>
      <w:r w:rsidRPr="00B33720">
        <w:rPr>
          <w:rFonts w:ascii="Times New Roman" w:hAnsi="Times New Roman"/>
          <w:sz w:val="28"/>
          <w:szCs w:val="28"/>
          <w:lang w:eastAsia="ar-SA"/>
        </w:rPr>
        <w:t>.</w:t>
      </w:r>
    </w:p>
    <w:p w14:paraId="7DD24BBA" w14:textId="77777777" w:rsidR="00B33720" w:rsidRPr="00B33720" w:rsidRDefault="00B33720" w:rsidP="00B33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cyan"/>
        </w:rPr>
      </w:pPr>
      <w:r w:rsidRPr="00B33720">
        <w:rPr>
          <w:rFonts w:ascii="Times New Roman" w:eastAsia="Times New Roman" w:hAnsi="Times New Roman"/>
          <w:sz w:val="28"/>
          <w:szCs w:val="28"/>
        </w:rPr>
        <w:t xml:space="preserve">В ушедшем году </w:t>
      </w:r>
      <w:r w:rsidRPr="00B33720">
        <w:rPr>
          <w:rFonts w:ascii="Times New Roman" w:eastAsia="Times New Roman" w:hAnsi="Times New Roman"/>
          <w:color w:val="000000"/>
          <w:sz w:val="28"/>
          <w:szCs w:val="28"/>
        </w:rPr>
        <w:t>ТОС «</w:t>
      </w:r>
      <w:proofErr w:type="spellStart"/>
      <w:r w:rsidRPr="00B33720">
        <w:rPr>
          <w:rFonts w:ascii="Times New Roman" w:eastAsia="Times New Roman" w:hAnsi="Times New Roman"/>
          <w:color w:val="000000"/>
          <w:sz w:val="28"/>
          <w:szCs w:val="28"/>
        </w:rPr>
        <w:t>Кузиха</w:t>
      </w:r>
      <w:proofErr w:type="spellEnd"/>
      <w:r w:rsidRPr="00B33720">
        <w:rPr>
          <w:rFonts w:ascii="Times New Roman" w:eastAsia="Times New Roman" w:hAnsi="Times New Roman"/>
          <w:color w:val="000000"/>
          <w:sz w:val="28"/>
          <w:szCs w:val="28"/>
        </w:rPr>
        <w:t xml:space="preserve">» получил грант АНО «Центр поддержки и продвижения общественных, государственных и муниципальных инициатив Воронежской области «Образ будущего» на реализацию общественно важных проектов на сумму 489 тыс. рублей, в результате реализации проекта была установлена въездная стела </w:t>
      </w:r>
      <w:r w:rsidRPr="00B33720">
        <w:rPr>
          <w:rFonts w:ascii="Times New Roman" w:eastAsia="Times New Roman" w:hAnsi="Times New Roman"/>
          <w:sz w:val="28"/>
          <w:szCs w:val="28"/>
        </w:rPr>
        <w:t xml:space="preserve">в поселок </w:t>
      </w:r>
      <w:proofErr w:type="spellStart"/>
      <w:r w:rsidRPr="00B33720">
        <w:rPr>
          <w:rFonts w:ascii="Times New Roman" w:eastAsia="Times New Roman" w:hAnsi="Times New Roman"/>
          <w:sz w:val="28"/>
          <w:szCs w:val="28"/>
        </w:rPr>
        <w:t>Кузиха</w:t>
      </w:r>
      <w:proofErr w:type="spellEnd"/>
      <w:r w:rsidRPr="00B3372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B33720">
        <w:rPr>
          <w:rFonts w:ascii="Times New Roman" w:eastAsia="Times New Roman" w:hAnsi="Times New Roman"/>
          <w:color w:val="000000"/>
          <w:sz w:val="28"/>
          <w:szCs w:val="28"/>
          <w:highlight w:val="cyan"/>
        </w:rPr>
        <w:t xml:space="preserve">      </w:t>
      </w:r>
    </w:p>
    <w:p w14:paraId="07B029CA" w14:textId="77777777" w:rsidR="00B33720" w:rsidRPr="00B33720" w:rsidRDefault="00B33720" w:rsidP="00B3372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           В период с 11 августа 2022 года был объявлен конкурс</w:t>
      </w:r>
      <w:r w:rsidRPr="00B33720">
        <w:rPr>
          <w:rFonts w:ascii="Times New Roman" w:hAnsi="Times New Roman"/>
          <w:color w:val="000000"/>
          <w:sz w:val="28"/>
          <w:szCs w:val="28"/>
        </w:rPr>
        <w:t xml:space="preserve"> по распределению грантов в форме субсидий социально ориентированным некоммерческим организациям (далее СОНКО) на реализацию программ (проектов). Для участия в конкурсе были допущены две организации со следующими проектами:</w:t>
      </w:r>
    </w:p>
    <w:p w14:paraId="0C3FF0BE" w14:textId="77777777" w:rsidR="00B33720" w:rsidRPr="00B33720" w:rsidRDefault="00B33720" w:rsidP="00B33720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Автономная некоммерческая организация «культурно – спортивный центр «Ориентир» с </w:t>
      </w:r>
      <w:proofErr w:type="gramStart"/>
      <w:r w:rsidRPr="00B33720">
        <w:rPr>
          <w:rFonts w:ascii="Times New Roman" w:hAnsi="Times New Roman"/>
          <w:sz w:val="28"/>
          <w:szCs w:val="28"/>
        </w:rPr>
        <w:t xml:space="preserve">проектом </w:t>
      </w:r>
      <w:r w:rsidRPr="00B33720">
        <w:rPr>
          <w:rFonts w:ascii="Times New Roman" w:hAnsi="Times New Roman"/>
          <w:bCs/>
          <w:sz w:val="28"/>
          <w:szCs w:val="28"/>
        </w:rPr>
        <w:t xml:space="preserve"> «</w:t>
      </w:r>
      <w:proofErr w:type="gramEnd"/>
      <w:r w:rsidRPr="00B33720">
        <w:rPr>
          <w:rFonts w:ascii="Times New Roman" w:hAnsi="Times New Roman"/>
          <w:bCs/>
          <w:sz w:val="28"/>
          <w:szCs w:val="28"/>
        </w:rPr>
        <w:t xml:space="preserve">Приобретение скамеек и беседок для парковой территории МБОУ «Хохольский лицей», </w:t>
      </w:r>
      <w:proofErr w:type="spellStart"/>
      <w:r w:rsidRPr="00B33720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bCs/>
          <w:sz w:val="28"/>
          <w:szCs w:val="28"/>
        </w:rPr>
        <w:t>. Хохольский»</w:t>
      </w:r>
    </w:p>
    <w:p w14:paraId="0C037202" w14:textId="77777777" w:rsidR="00B33720" w:rsidRPr="00B33720" w:rsidRDefault="00B33720" w:rsidP="00B33720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Хохольская </w:t>
      </w:r>
      <w:proofErr w:type="gramStart"/>
      <w:r w:rsidRPr="00B33720">
        <w:rPr>
          <w:rFonts w:ascii="Times New Roman" w:hAnsi="Times New Roman"/>
          <w:sz w:val="28"/>
          <w:szCs w:val="28"/>
        </w:rPr>
        <w:t>районная  общественная</w:t>
      </w:r>
      <w:proofErr w:type="gramEnd"/>
      <w:r w:rsidRPr="00B33720">
        <w:rPr>
          <w:rFonts w:ascii="Times New Roman" w:hAnsi="Times New Roman"/>
          <w:sz w:val="28"/>
          <w:szCs w:val="28"/>
        </w:rPr>
        <w:t xml:space="preserve"> организация Всероссийской  общественной  организации ветеранов (пенсионеров) войны, труда, Вооруженных сил и правоохранительных органов с проектов «Установка бюста Герою Советского Союза на «Аллее  Героев» в рамках проекта «Герои не умирают» в с. Хохол Хохольского муниципального района Воронежской области».</w:t>
      </w:r>
    </w:p>
    <w:p w14:paraId="7B39670D" w14:textId="77777777" w:rsidR="00B33720" w:rsidRPr="00B33720" w:rsidRDefault="00B33720" w:rsidP="00B3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3720">
        <w:rPr>
          <w:rFonts w:ascii="Times New Roman" w:eastAsia="Times New Roman" w:hAnsi="Times New Roman"/>
          <w:color w:val="000000"/>
          <w:sz w:val="28"/>
          <w:szCs w:val="28"/>
        </w:rPr>
        <w:t xml:space="preserve">       Сумма субсидий для каждой СОНКО составила 528 тыс. рублей (в том числе 492 </w:t>
      </w:r>
      <w:proofErr w:type="spellStart"/>
      <w:proofErr w:type="gramStart"/>
      <w:r w:rsidRPr="00B33720">
        <w:rPr>
          <w:rFonts w:ascii="Times New Roman" w:eastAsia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 w:rsidRPr="00B33720">
        <w:rPr>
          <w:rFonts w:ascii="Times New Roman" w:eastAsia="Times New Roman" w:hAnsi="Times New Roman"/>
          <w:color w:val="000000"/>
          <w:sz w:val="28"/>
          <w:szCs w:val="28"/>
        </w:rPr>
        <w:t xml:space="preserve"> – средства областного бюджета, 10 тыс. рублей – средства районного бюджета, 26 тыс. рублей – внебюджетные источники. </w:t>
      </w:r>
    </w:p>
    <w:p w14:paraId="643363FE" w14:textId="77777777" w:rsidR="00B33720" w:rsidRPr="00B33720" w:rsidRDefault="00B33720" w:rsidP="00B33720">
      <w:pPr>
        <w:spacing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cyan"/>
        </w:rPr>
      </w:pPr>
      <w:r w:rsidRPr="00B33720">
        <w:rPr>
          <w:rFonts w:ascii="Times New Roman" w:hAnsi="Times New Roman"/>
          <w:sz w:val="28"/>
          <w:szCs w:val="28"/>
        </w:rPr>
        <w:t xml:space="preserve">     Поселение ежегодно принимает участие в различных </w:t>
      </w:r>
      <w:proofErr w:type="spellStart"/>
      <w:r w:rsidRPr="00B33720">
        <w:rPr>
          <w:rFonts w:ascii="Times New Roman" w:hAnsi="Times New Roman"/>
          <w:sz w:val="28"/>
          <w:szCs w:val="28"/>
        </w:rPr>
        <w:t>всеросийских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 и областных конкурсах.</w:t>
      </w:r>
      <w:r w:rsidRPr="00B33720">
        <w:rPr>
          <w:rFonts w:ascii="Times New Roman" w:hAnsi="Times New Roman"/>
          <w:color w:val="000000"/>
          <w:sz w:val="28"/>
          <w:szCs w:val="28"/>
          <w:highlight w:val="cyan"/>
        </w:rPr>
        <w:t xml:space="preserve">     </w:t>
      </w:r>
    </w:p>
    <w:p w14:paraId="228FF44C" w14:textId="77777777" w:rsidR="00B33720" w:rsidRPr="00B33720" w:rsidRDefault="00B33720" w:rsidP="00B33720">
      <w:pPr>
        <w:spacing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cyan"/>
        </w:rPr>
      </w:pPr>
      <w:r w:rsidRPr="00B33720">
        <w:rPr>
          <w:rFonts w:ascii="Times New Roman" w:hAnsi="Times New Roman"/>
          <w:sz w:val="28"/>
          <w:szCs w:val="28"/>
        </w:rPr>
        <w:t>Так в 2022 году в</w:t>
      </w:r>
      <w:r w:rsidRPr="00B33720">
        <w:rPr>
          <w:rFonts w:ascii="Times New Roman" w:hAnsi="Times New Roman"/>
          <w:sz w:val="28"/>
          <w:szCs w:val="28"/>
          <w:shd w:val="clear" w:color="auto" w:fill="FFFFFF"/>
        </w:rPr>
        <w:t xml:space="preserve"> региональном этапе Всероссийского конкурса «Лучшая муниципальная практика» Хохольское городское поселение вышло в финал и заняло 2 место в номинации </w:t>
      </w:r>
      <w:r w:rsidRPr="00B33720">
        <w:rPr>
          <w:rFonts w:ascii="Times New Roman" w:hAnsi="Times New Roman"/>
          <w:sz w:val="28"/>
          <w:szCs w:val="28"/>
        </w:rPr>
        <w:t xml:space="preserve">«Градостроительная политика, обеспечение благоприятной среды жизнедеятельности населения и развитие жилищно-коммунального хозяйства». </w:t>
      </w:r>
      <w:r w:rsidRPr="00B33720">
        <w:rPr>
          <w:rFonts w:ascii="Times New Roman" w:hAnsi="Times New Roman"/>
          <w:color w:val="000000"/>
          <w:sz w:val="28"/>
          <w:szCs w:val="28"/>
          <w:highlight w:val="cyan"/>
        </w:rPr>
        <w:t xml:space="preserve">              </w:t>
      </w:r>
    </w:p>
    <w:p w14:paraId="079BC61A" w14:textId="77777777" w:rsidR="00B33720" w:rsidRPr="00B33720" w:rsidRDefault="00B33720" w:rsidP="00B337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В 2023 году для эффективного развития поселения и обеспечения качественными жилищно-коммунальными услугами населения планируется выполнить следующие виды работ: </w:t>
      </w:r>
    </w:p>
    <w:p w14:paraId="7E0B99A6" w14:textId="77777777" w:rsidR="00B33720" w:rsidRPr="00B33720" w:rsidRDefault="00B33720" w:rsidP="00B337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</w:rPr>
        <w:t>Изготовить проект и получить положительную экспертизу по объекту:</w:t>
      </w:r>
    </w:p>
    <w:p w14:paraId="1E127D14" w14:textId="77777777" w:rsidR="00B33720" w:rsidRPr="00B33720" w:rsidRDefault="00B33720" w:rsidP="00B3372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>-"Реконструкция биологических очистных сооружений производительностью 900м3/</w:t>
      </w:r>
      <w:proofErr w:type="spellStart"/>
      <w:r w:rsidRPr="00B33720">
        <w:rPr>
          <w:rFonts w:ascii="Times New Roman" w:hAnsi="Times New Roman"/>
          <w:sz w:val="28"/>
          <w:szCs w:val="28"/>
        </w:rPr>
        <w:t>сут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>. Хохольский Хохольского муниципального района Воронежской области"</w:t>
      </w:r>
    </w:p>
    <w:p w14:paraId="465520D6" w14:textId="77777777" w:rsidR="00B33720" w:rsidRPr="00B33720" w:rsidRDefault="00B33720" w:rsidP="00B337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lastRenderedPageBreak/>
        <w:t xml:space="preserve">Строительство тротуара по ул. Строительной в 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>. Хохольский</w:t>
      </w:r>
    </w:p>
    <w:p w14:paraId="4AD990E7" w14:textId="77777777" w:rsidR="00B33720" w:rsidRPr="00B33720" w:rsidRDefault="00B33720" w:rsidP="00B337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>Участие в конкурсном отборе практик гражданских инициатив в рамках развития инициативного бюджетирования на территории Воронежской области с проектами благоустройства поселения</w:t>
      </w:r>
    </w:p>
    <w:p w14:paraId="1798BB9F" w14:textId="77777777" w:rsidR="00B33720" w:rsidRPr="00B33720" w:rsidRDefault="00B33720" w:rsidP="00B337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Ремонт дорог на 56 млн. рублей (пер. Вересаева, ул. Достоевского, ул. Карла Маркса, ул. Шевченко, ул. Первомайская, ул. Строительная, пер. Есенина, ул. Краснознаменная, ул. Менделеева, ул. Свободы, ул. Симонова в 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>. Хохольский, ул. Абрикосовая, ул. Виноградная, ул. Тенистая, пер. Сосновый в с. Хохол)</w:t>
      </w:r>
    </w:p>
    <w:p w14:paraId="59628419" w14:textId="77777777" w:rsidR="00B33720" w:rsidRPr="00B33720" w:rsidRDefault="00B33720" w:rsidP="00B337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Реализация проектов по благоустройству дворовых территорий, расположенных по адресу: Воронежская область, 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. Хохольский, ул. Заводская, д.64-66; ул. Мира, д.30; ул. </w:t>
      </w:r>
      <w:proofErr w:type="spellStart"/>
      <w:r w:rsidRPr="00B33720">
        <w:rPr>
          <w:rFonts w:ascii="Times New Roman" w:hAnsi="Times New Roman"/>
          <w:sz w:val="28"/>
          <w:szCs w:val="28"/>
        </w:rPr>
        <w:t>Cтахановская</w:t>
      </w:r>
      <w:proofErr w:type="spellEnd"/>
      <w:r w:rsidRPr="00B33720">
        <w:rPr>
          <w:rFonts w:ascii="Times New Roman" w:hAnsi="Times New Roman"/>
          <w:sz w:val="28"/>
          <w:szCs w:val="28"/>
        </w:rPr>
        <w:t>, д.1 - ул. Достоевского, д.2.</w:t>
      </w:r>
    </w:p>
    <w:p w14:paraId="33729BE8" w14:textId="77777777" w:rsidR="00B33720" w:rsidRPr="00B33720" w:rsidRDefault="00B33720" w:rsidP="00B337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Участие шести </w:t>
      </w:r>
      <w:proofErr w:type="spellStart"/>
      <w:r w:rsidRPr="00B33720">
        <w:rPr>
          <w:rFonts w:ascii="Times New Roman" w:hAnsi="Times New Roman"/>
          <w:sz w:val="28"/>
          <w:szCs w:val="28"/>
        </w:rPr>
        <w:t>ТОСов</w:t>
      </w:r>
      <w:proofErr w:type="spellEnd"/>
      <w:r w:rsidRPr="00B33720">
        <w:rPr>
          <w:rFonts w:ascii="Times New Roman" w:hAnsi="Times New Roman"/>
          <w:sz w:val="28"/>
          <w:szCs w:val="28"/>
        </w:rPr>
        <w:t>: ТОС «Красная Слобода», ТОС «Солнышко», ТОС «</w:t>
      </w:r>
      <w:proofErr w:type="spellStart"/>
      <w:r w:rsidRPr="00B33720">
        <w:rPr>
          <w:rFonts w:ascii="Times New Roman" w:hAnsi="Times New Roman"/>
          <w:sz w:val="28"/>
          <w:szCs w:val="28"/>
        </w:rPr>
        <w:t>Кузиха</w:t>
      </w:r>
      <w:proofErr w:type="spellEnd"/>
      <w:r w:rsidRPr="00B33720">
        <w:rPr>
          <w:rFonts w:ascii="Times New Roman" w:hAnsi="Times New Roman"/>
          <w:sz w:val="28"/>
          <w:szCs w:val="28"/>
        </w:rPr>
        <w:t>», ТОС «</w:t>
      </w:r>
      <w:proofErr w:type="spellStart"/>
      <w:r w:rsidRPr="00B33720">
        <w:rPr>
          <w:rFonts w:ascii="Times New Roman" w:hAnsi="Times New Roman"/>
          <w:sz w:val="28"/>
          <w:szCs w:val="28"/>
        </w:rPr>
        <w:t>Верхненикольское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», ТОС «Город-Сад», ТОС «Солнечная поляна» в конкурсном отборе на предоставление грантов на строительство двух детских спортивно-игровых площадок, на ремонт уличного освещения по ул. 8 Марта в п. </w:t>
      </w:r>
      <w:proofErr w:type="spellStart"/>
      <w:r w:rsidRPr="00B33720">
        <w:rPr>
          <w:rFonts w:ascii="Times New Roman" w:hAnsi="Times New Roman"/>
          <w:sz w:val="28"/>
          <w:szCs w:val="28"/>
        </w:rPr>
        <w:t>Кузиха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, ремонт грунтовых дорог ул. Свердлова в с. </w:t>
      </w:r>
      <w:proofErr w:type="spellStart"/>
      <w:r w:rsidRPr="00B33720">
        <w:rPr>
          <w:rFonts w:ascii="Times New Roman" w:hAnsi="Times New Roman"/>
          <w:sz w:val="28"/>
          <w:szCs w:val="28"/>
        </w:rPr>
        <w:t>Верхненикольское</w:t>
      </w:r>
      <w:proofErr w:type="spellEnd"/>
      <w:r w:rsidRPr="00B33720">
        <w:rPr>
          <w:rFonts w:ascii="Times New Roman" w:hAnsi="Times New Roman"/>
          <w:sz w:val="28"/>
          <w:szCs w:val="28"/>
        </w:rPr>
        <w:t>, обустройство асфальтового покрытия по ул. Абрикосовая в с. Хохол, обустройство места отдыха у воды ул. Верхняя Слобода в с. Хохол.</w:t>
      </w:r>
    </w:p>
    <w:p w14:paraId="4ED3F18A" w14:textId="77777777" w:rsidR="00B33720" w:rsidRPr="00B33720" w:rsidRDefault="00B33720" w:rsidP="00B337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Реализация проекта по размещению площадок накопления твердых коммунальных отходов в 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. Хохольский, с. Хохол, с. </w:t>
      </w:r>
      <w:proofErr w:type="spellStart"/>
      <w:r w:rsidRPr="00B33720">
        <w:rPr>
          <w:rFonts w:ascii="Times New Roman" w:hAnsi="Times New Roman"/>
          <w:sz w:val="28"/>
          <w:szCs w:val="28"/>
        </w:rPr>
        <w:t>Еманча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 1-я Хохольского городского поселения в количестве 26 шт. на сумму 2,9 млн. рублей.</w:t>
      </w:r>
    </w:p>
    <w:p w14:paraId="33E6284E" w14:textId="77777777" w:rsidR="00B33720" w:rsidRPr="00B33720" w:rsidRDefault="00B33720" w:rsidP="00B337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Строительство тротуара по ул. Ленина и ул. Центральная в с. </w:t>
      </w:r>
      <w:proofErr w:type="spellStart"/>
      <w:r w:rsidRPr="00B33720">
        <w:rPr>
          <w:rFonts w:ascii="Times New Roman" w:hAnsi="Times New Roman"/>
          <w:sz w:val="28"/>
          <w:szCs w:val="28"/>
        </w:rPr>
        <w:t>Еманча</w:t>
      </w:r>
      <w:proofErr w:type="spellEnd"/>
      <w:r w:rsidRPr="00B33720">
        <w:rPr>
          <w:rFonts w:ascii="Times New Roman" w:hAnsi="Times New Roman"/>
          <w:sz w:val="28"/>
          <w:szCs w:val="28"/>
        </w:rPr>
        <w:t xml:space="preserve"> 1-я</w:t>
      </w:r>
      <w:r w:rsidRPr="00B33720">
        <w:rPr>
          <w:rFonts w:ascii="Times New Roman" w:hAnsi="Times New Roman"/>
          <w:b/>
          <w:sz w:val="28"/>
          <w:szCs w:val="28"/>
        </w:rPr>
        <w:t xml:space="preserve"> на </w:t>
      </w:r>
      <w:r w:rsidRPr="00B33720">
        <w:rPr>
          <w:rFonts w:ascii="Times New Roman" w:hAnsi="Times New Roman"/>
          <w:sz w:val="28"/>
          <w:szCs w:val="28"/>
        </w:rPr>
        <w:t>сумму 4,8 млн. рублей</w:t>
      </w:r>
    </w:p>
    <w:p w14:paraId="1FA504C4" w14:textId="77777777" w:rsidR="00B33720" w:rsidRPr="00B33720" w:rsidRDefault="00B33720" w:rsidP="00B33720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>Строительство тротуара по ул. Ломоносова и ул. Набережная в с. Хохол на сумму 2,9 млн. рублей</w:t>
      </w:r>
    </w:p>
    <w:p w14:paraId="18B4912C" w14:textId="77777777" w:rsidR="00B33720" w:rsidRPr="00B33720" w:rsidRDefault="00B33720" w:rsidP="00B337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 xml:space="preserve">Озеленение территории центральной площади в с. Хохол и территории сквера напротив автостанции в </w:t>
      </w:r>
      <w:proofErr w:type="spellStart"/>
      <w:r w:rsidRPr="00B33720">
        <w:rPr>
          <w:rFonts w:ascii="Times New Roman" w:hAnsi="Times New Roman"/>
          <w:sz w:val="28"/>
          <w:szCs w:val="28"/>
        </w:rPr>
        <w:t>р.п</w:t>
      </w:r>
      <w:proofErr w:type="spellEnd"/>
      <w:r w:rsidRPr="00B33720">
        <w:rPr>
          <w:rFonts w:ascii="Times New Roman" w:hAnsi="Times New Roman"/>
          <w:sz w:val="28"/>
          <w:szCs w:val="28"/>
        </w:rPr>
        <w:t>. Хохольский.</w:t>
      </w:r>
    </w:p>
    <w:p w14:paraId="623200C7" w14:textId="77777777" w:rsidR="00B33720" w:rsidRPr="00B33720" w:rsidRDefault="00B33720" w:rsidP="00B3372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354AA2F" w14:textId="77777777" w:rsidR="00B33720" w:rsidRPr="00B33720" w:rsidRDefault="00B33720" w:rsidP="00B337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33720">
        <w:rPr>
          <w:rFonts w:ascii="Times New Roman" w:hAnsi="Times New Roman"/>
          <w:b/>
          <w:sz w:val="28"/>
          <w:szCs w:val="28"/>
          <w:lang w:eastAsia="ar-SA"/>
        </w:rPr>
        <w:t xml:space="preserve">Главная задача, которую мы ставим перед собой – поддержка и стимулирование развития существующих предприятий аграрного, промышленного </w:t>
      </w:r>
      <w:proofErr w:type="gramStart"/>
      <w:r w:rsidRPr="00B33720">
        <w:rPr>
          <w:rFonts w:ascii="Times New Roman" w:hAnsi="Times New Roman"/>
          <w:b/>
          <w:sz w:val="28"/>
          <w:szCs w:val="28"/>
          <w:lang w:eastAsia="ar-SA"/>
        </w:rPr>
        <w:t>комплекса,  малого</w:t>
      </w:r>
      <w:proofErr w:type="gramEnd"/>
      <w:r w:rsidRPr="00B33720">
        <w:rPr>
          <w:rFonts w:ascii="Times New Roman" w:hAnsi="Times New Roman"/>
          <w:b/>
          <w:sz w:val="28"/>
          <w:szCs w:val="28"/>
          <w:lang w:eastAsia="ar-SA"/>
        </w:rPr>
        <w:t xml:space="preserve"> и среднего предпринимательства.</w:t>
      </w:r>
    </w:p>
    <w:p w14:paraId="5211A963" w14:textId="77777777" w:rsidR="00B33720" w:rsidRPr="00B33720" w:rsidRDefault="00B33720" w:rsidP="00B337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>Наша цель – улучшение инвестиционного климата и создание таких условий для бизнеса, при которых бизнесу функционировать максимально комфортно.</w:t>
      </w:r>
    </w:p>
    <w:p w14:paraId="0A9C0C6A" w14:textId="77777777" w:rsidR="00B33720" w:rsidRPr="00B33720" w:rsidRDefault="00B33720" w:rsidP="00B3372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Приветствуем любые инвестиции. </w:t>
      </w:r>
      <w:r w:rsidRPr="00B33720">
        <w:rPr>
          <w:rFonts w:ascii="Times New Roman" w:hAnsi="Times New Roman"/>
          <w:sz w:val="28"/>
          <w:szCs w:val="28"/>
        </w:rPr>
        <w:t xml:space="preserve">Объем инвестиций по полному кругу предприятий за 2022 </w:t>
      </w:r>
      <w:proofErr w:type="gramStart"/>
      <w:r w:rsidRPr="00B33720">
        <w:rPr>
          <w:rFonts w:ascii="Times New Roman" w:hAnsi="Times New Roman"/>
          <w:sz w:val="28"/>
          <w:szCs w:val="28"/>
        </w:rPr>
        <w:t>год  по</w:t>
      </w:r>
      <w:proofErr w:type="gramEnd"/>
      <w:r w:rsidRPr="00B33720">
        <w:rPr>
          <w:rFonts w:ascii="Times New Roman" w:hAnsi="Times New Roman"/>
          <w:sz w:val="28"/>
          <w:szCs w:val="28"/>
        </w:rPr>
        <w:t xml:space="preserve"> оперативным данным составил более 1,1 млрд. рублей, что составляет 128 %  к уровню 2021 года в сопоставимых ценах. Инвестиции в основной капитал по крупным и средним предприятиям, по оперативным данным, составляет 963 млн. руб., 130 % к уровню 2021 года в сопоставимых ценах.      Денежные средства инвестировали ИП Глава КФХ </w:t>
      </w:r>
      <w:r w:rsidRPr="00B33720">
        <w:rPr>
          <w:rFonts w:ascii="Times New Roman" w:hAnsi="Times New Roman"/>
          <w:sz w:val="28"/>
          <w:szCs w:val="28"/>
        </w:rPr>
        <w:lastRenderedPageBreak/>
        <w:t>Князев А.В., ООО «ЭФКО Косметик», ООО «Сахарный комбинат», ООО «Юбилейное», ООО «Ряба», ООО «</w:t>
      </w:r>
      <w:proofErr w:type="spellStart"/>
      <w:r w:rsidRPr="00B33720">
        <w:rPr>
          <w:rFonts w:ascii="Times New Roman" w:hAnsi="Times New Roman"/>
          <w:sz w:val="28"/>
          <w:szCs w:val="28"/>
        </w:rPr>
        <w:t>ПромРегион</w:t>
      </w:r>
      <w:proofErr w:type="spellEnd"/>
      <w:r w:rsidRPr="00B33720">
        <w:rPr>
          <w:rFonts w:ascii="Times New Roman" w:hAnsi="Times New Roman"/>
          <w:sz w:val="28"/>
          <w:szCs w:val="28"/>
        </w:rPr>
        <w:t>».</w:t>
      </w:r>
    </w:p>
    <w:p w14:paraId="1F9502FF" w14:textId="77777777" w:rsidR="00B33720" w:rsidRPr="00B33720" w:rsidRDefault="00B33720" w:rsidP="00B33720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>В современной экономике малый и средний бизнес имеет большое значение. Его роль заключается в производстве продукции и услуг, создании рабочих мест (а значит, и в сокращении безработицы и социальной нестабильности), развитии предпринимательства, получении людьми возможности организации своего дела.</w:t>
      </w:r>
    </w:p>
    <w:p w14:paraId="32A0A4DD" w14:textId="77777777" w:rsidR="00B33720" w:rsidRPr="00B33720" w:rsidRDefault="00B33720" w:rsidP="00B337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Администрация поселения проводит целенаправленную работу по созданию благоприятного инвестиционного климата. Последние пять лет поселение имеет стабильный и благоприятный инвестиционный климат, этому служит созданная в области и районе правовая база, в которой определены права инвесторов, льготы по налогам, гарантии по инвестиционным проектам и другие позиции. </w:t>
      </w:r>
    </w:p>
    <w:p w14:paraId="57E17CEA" w14:textId="77777777" w:rsidR="00B33720" w:rsidRPr="00B33720" w:rsidRDefault="00B33720" w:rsidP="00B337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С целью привлечения инвестиций в экономику и социальную сферу разработаны и утверждены муниципальные программы: </w:t>
      </w:r>
    </w:p>
    <w:p w14:paraId="0081F38E" w14:textId="77777777" w:rsidR="00B33720" w:rsidRPr="00B33720" w:rsidRDefault="00B33720" w:rsidP="00B3372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          - комплексное развитие систем коммунальной инфраструктуры Хохольского </w:t>
      </w:r>
      <w:proofErr w:type="gramStart"/>
      <w:r w:rsidRPr="00B33720">
        <w:rPr>
          <w:rFonts w:ascii="Times New Roman" w:hAnsi="Times New Roman"/>
          <w:sz w:val="28"/>
          <w:szCs w:val="28"/>
          <w:lang w:eastAsia="ar-SA"/>
        </w:rPr>
        <w:t>городского  поселения</w:t>
      </w:r>
      <w:proofErr w:type="gramEnd"/>
      <w:r w:rsidRPr="00B33720">
        <w:rPr>
          <w:rFonts w:ascii="Times New Roman" w:hAnsi="Times New Roman"/>
          <w:sz w:val="28"/>
          <w:szCs w:val="28"/>
          <w:lang w:eastAsia="ar-SA"/>
        </w:rPr>
        <w:t xml:space="preserve"> на  период 2015 - 2025 годы;</w:t>
      </w:r>
      <w:r w:rsidRPr="00B33720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</w:p>
    <w:p w14:paraId="14693A32" w14:textId="77777777" w:rsidR="00B33720" w:rsidRPr="00B33720" w:rsidRDefault="00B33720" w:rsidP="00B337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комплексное развитие транспортной инфраструктуры на 2016-2026 годы; </w:t>
      </w:r>
    </w:p>
    <w:p w14:paraId="23EA5F11" w14:textId="77777777" w:rsidR="00B33720" w:rsidRPr="00B33720" w:rsidRDefault="00B33720" w:rsidP="00B337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3720">
        <w:rPr>
          <w:rFonts w:ascii="Times New Roman" w:hAnsi="Times New Roman"/>
          <w:sz w:val="28"/>
          <w:szCs w:val="28"/>
          <w:lang w:eastAsia="ar-SA"/>
        </w:rPr>
        <w:t xml:space="preserve">- программа комплексного развития социальной инфраструктуры Хохольского городского поселения на 2017- </w:t>
      </w:r>
      <w:proofErr w:type="gramStart"/>
      <w:r w:rsidRPr="00B33720">
        <w:rPr>
          <w:rFonts w:ascii="Times New Roman" w:hAnsi="Times New Roman"/>
          <w:sz w:val="28"/>
          <w:szCs w:val="28"/>
          <w:lang w:eastAsia="ar-SA"/>
        </w:rPr>
        <w:t>2032  годы</w:t>
      </w:r>
      <w:proofErr w:type="gramEnd"/>
      <w:r w:rsidRPr="00B33720">
        <w:rPr>
          <w:rFonts w:ascii="Times New Roman" w:hAnsi="Times New Roman"/>
          <w:sz w:val="28"/>
          <w:szCs w:val="28"/>
          <w:lang w:eastAsia="ar-SA"/>
        </w:rPr>
        <w:t>.</w:t>
      </w:r>
    </w:p>
    <w:p w14:paraId="714DD86A" w14:textId="77777777" w:rsidR="00B33720" w:rsidRPr="00B33720" w:rsidRDefault="00B33720" w:rsidP="00B33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37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завершении доклада, хочу сказать, что все, что было сделано на территории поселения – это итог совместных усилий администрации поселения, администрации района, предприятий, организаций, учреждений, расположенных на территории поселения и труда наших жителей. Спасибо всем.</w:t>
      </w:r>
    </w:p>
    <w:p w14:paraId="52745CC5" w14:textId="77777777" w:rsidR="00B33720" w:rsidRPr="00B33720" w:rsidRDefault="00B33720" w:rsidP="00B337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3720">
        <w:rPr>
          <w:rFonts w:ascii="Times New Roman" w:hAnsi="Times New Roman"/>
          <w:sz w:val="28"/>
          <w:szCs w:val="28"/>
        </w:rPr>
        <w:t>Выражаю уверенность, что в 2023 году мы будем работать эффективно и добьемся высоких результатов.</w:t>
      </w:r>
    </w:p>
    <w:p w14:paraId="5517D658" w14:textId="77777777" w:rsidR="00B33720" w:rsidRPr="00B33720" w:rsidRDefault="00B33720" w:rsidP="00B33720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E86D393" w14:textId="77777777" w:rsidR="00B33720" w:rsidRPr="00B33720" w:rsidRDefault="00B33720" w:rsidP="00B33720">
      <w:pPr>
        <w:ind w:firstLine="709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33720">
        <w:rPr>
          <w:rFonts w:ascii="Times New Roman" w:hAnsi="Times New Roman"/>
          <w:sz w:val="28"/>
          <w:szCs w:val="28"/>
          <w:u w:val="single"/>
        </w:rPr>
        <w:t>Спасибо за внимание!</w:t>
      </w:r>
    </w:p>
    <w:p w14:paraId="052C892B" w14:textId="77777777" w:rsidR="00047C1B" w:rsidRPr="00B33720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</w:p>
    <w:sectPr w:rsidR="00047C1B" w:rsidRPr="00B33720" w:rsidSect="006B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b/>
        <w:color w:val="000000"/>
        <w:spacing w:val="7"/>
        <w:sz w:val="28"/>
      </w:rPr>
    </w:lvl>
  </w:abstractNum>
  <w:abstractNum w:abstractNumId="2" w15:restartNumberingAfterBreak="0">
    <w:nsid w:val="1BCF7988"/>
    <w:multiLevelType w:val="hybridMultilevel"/>
    <w:tmpl w:val="9416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C46DF"/>
    <w:multiLevelType w:val="hybridMultilevel"/>
    <w:tmpl w:val="8A765D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6107D76"/>
    <w:multiLevelType w:val="hybridMultilevel"/>
    <w:tmpl w:val="3982B0E4"/>
    <w:lvl w:ilvl="0" w:tplc="3C8AE51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5726E"/>
    <w:multiLevelType w:val="multilevel"/>
    <w:tmpl w:val="543C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2D4E71"/>
    <w:multiLevelType w:val="hybridMultilevel"/>
    <w:tmpl w:val="13284966"/>
    <w:lvl w:ilvl="0" w:tplc="3B023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81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6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EB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2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6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82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43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46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C06BB1"/>
    <w:multiLevelType w:val="hybridMultilevel"/>
    <w:tmpl w:val="2120295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7C44027B"/>
    <w:multiLevelType w:val="hybridMultilevel"/>
    <w:tmpl w:val="DA105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46169">
    <w:abstractNumId w:val="0"/>
  </w:num>
  <w:num w:numId="2" w16cid:durableId="1458717203">
    <w:abstractNumId w:val="1"/>
  </w:num>
  <w:num w:numId="3" w16cid:durableId="2052536775">
    <w:abstractNumId w:val="3"/>
  </w:num>
  <w:num w:numId="4" w16cid:durableId="594821602">
    <w:abstractNumId w:val="7"/>
  </w:num>
  <w:num w:numId="5" w16cid:durableId="1376811711">
    <w:abstractNumId w:val="2"/>
  </w:num>
  <w:num w:numId="6" w16cid:durableId="12002985">
    <w:abstractNumId w:val="5"/>
  </w:num>
  <w:num w:numId="7" w16cid:durableId="994333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3903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6740283">
    <w:abstractNumId w:val="6"/>
  </w:num>
  <w:num w:numId="10" w16cid:durableId="1034691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26"/>
    <w:rsid w:val="000018F8"/>
    <w:rsid w:val="000067CD"/>
    <w:rsid w:val="00035EB4"/>
    <w:rsid w:val="00047C1B"/>
    <w:rsid w:val="00061844"/>
    <w:rsid w:val="00094867"/>
    <w:rsid w:val="000C10F2"/>
    <w:rsid w:val="000C5F1B"/>
    <w:rsid w:val="000E34A7"/>
    <w:rsid w:val="000F5508"/>
    <w:rsid w:val="001017A9"/>
    <w:rsid w:val="00120B75"/>
    <w:rsid w:val="001226FF"/>
    <w:rsid w:val="001443D4"/>
    <w:rsid w:val="001536AB"/>
    <w:rsid w:val="001633CE"/>
    <w:rsid w:val="001A0674"/>
    <w:rsid w:val="001B1061"/>
    <w:rsid w:val="001C47AC"/>
    <w:rsid w:val="001D6527"/>
    <w:rsid w:val="00214105"/>
    <w:rsid w:val="00251E10"/>
    <w:rsid w:val="00265D2B"/>
    <w:rsid w:val="002A3CBB"/>
    <w:rsid w:val="002A52C8"/>
    <w:rsid w:val="002B065A"/>
    <w:rsid w:val="002C6ED8"/>
    <w:rsid w:val="002F6132"/>
    <w:rsid w:val="00324909"/>
    <w:rsid w:val="00332D48"/>
    <w:rsid w:val="00355A30"/>
    <w:rsid w:val="00362BA5"/>
    <w:rsid w:val="00380486"/>
    <w:rsid w:val="00392BF9"/>
    <w:rsid w:val="00396A51"/>
    <w:rsid w:val="003A2D64"/>
    <w:rsid w:val="003A5BD5"/>
    <w:rsid w:val="003B6C6F"/>
    <w:rsid w:val="003D7149"/>
    <w:rsid w:val="003F01A2"/>
    <w:rsid w:val="004014E1"/>
    <w:rsid w:val="00404EF6"/>
    <w:rsid w:val="0040501E"/>
    <w:rsid w:val="004241E3"/>
    <w:rsid w:val="004251DB"/>
    <w:rsid w:val="00441D1E"/>
    <w:rsid w:val="0044792A"/>
    <w:rsid w:val="004709A3"/>
    <w:rsid w:val="004A3A2B"/>
    <w:rsid w:val="004B1F5F"/>
    <w:rsid w:val="004B4B16"/>
    <w:rsid w:val="004F46BC"/>
    <w:rsid w:val="004F538D"/>
    <w:rsid w:val="0057593F"/>
    <w:rsid w:val="005B068D"/>
    <w:rsid w:val="006035F4"/>
    <w:rsid w:val="00651DD4"/>
    <w:rsid w:val="0065449F"/>
    <w:rsid w:val="00690B6F"/>
    <w:rsid w:val="006940F5"/>
    <w:rsid w:val="006A0F2E"/>
    <w:rsid w:val="006A6C26"/>
    <w:rsid w:val="006B06B3"/>
    <w:rsid w:val="006B563E"/>
    <w:rsid w:val="00710103"/>
    <w:rsid w:val="0073143D"/>
    <w:rsid w:val="00734E2C"/>
    <w:rsid w:val="00737837"/>
    <w:rsid w:val="007407AD"/>
    <w:rsid w:val="0077727C"/>
    <w:rsid w:val="0080340E"/>
    <w:rsid w:val="008049DD"/>
    <w:rsid w:val="00825116"/>
    <w:rsid w:val="00850E9F"/>
    <w:rsid w:val="00854635"/>
    <w:rsid w:val="00860374"/>
    <w:rsid w:val="008869C9"/>
    <w:rsid w:val="00893293"/>
    <w:rsid w:val="00893DF9"/>
    <w:rsid w:val="008950B9"/>
    <w:rsid w:val="008B3CA3"/>
    <w:rsid w:val="008B43D8"/>
    <w:rsid w:val="008D5C39"/>
    <w:rsid w:val="008E051E"/>
    <w:rsid w:val="008E2830"/>
    <w:rsid w:val="009041BE"/>
    <w:rsid w:val="009337DE"/>
    <w:rsid w:val="009440B0"/>
    <w:rsid w:val="00966C47"/>
    <w:rsid w:val="00996C2B"/>
    <w:rsid w:val="009A3A98"/>
    <w:rsid w:val="009A3C8F"/>
    <w:rsid w:val="009A6C39"/>
    <w:rsid w:val="00A10295"/>
    <w:rsid w:val="00A13BAC"/>
    <w:rsid w:val="00A375D5"/>
    <w:rsid w:val="00A401A7"/>
    <w:rsid w:val="00A5726E"/>
    <w:rsid w:val="00A63EEF"/>
    <w:rsid w:val="00A642C5"/>
    <w:rsid w:val="00AD2272"/>
    <w:rsid w:val="00AF16B2"/>
    <w:rsid w:val="00AF2798"/>
    <w:rsid w:val="00B33720"/>
    <w:rsid w:val="00B56623"/>
    <w:rsid w:val="00B56D0B"/>
    <w:rsid w:val="00BA7864"/>
    <w:rsid w:val="00BC1400"/>
    <w:rsid w:val="00BD1C94"/>
    <w:rsid w:val="00C13B4D"/>
    <w:rsid w:val="00C149E4"/>
    <w:rsid w:val="00C1728F"/>
    <w:rsid w:val="00C5329E"/>
    <w:rsid w:val="00CC02D1"/>
    <w:rsid w:val="00CC74E2"/>
    <w:rsid w:val="00CD042C"/>
    <w:rsid w:val="00CD60E7"/>
    <w:rsid w:val="00D2116F"/>
    <w:rsid w:val="00DC513E"/>
    <w:rsid w:val="00E32FB9"/>
    <w:rsid w:val="00E639B7"/>
    <w:rsid w:val="00E71167"/>
    <w:rsid w:val="00EC0D01"/>
    <w:rsid w:val="00EF5589"/>
    <w:rsid w:val="00F07803"/>
    <w:rsid w:val="00F13B73"/>
    <w:rsid w:val="00F233D1"/>
    <w:rsid w:val="00F33756"/>
    <w:rsid w:val="00F50135"/>
    <w:rsid w:val="00F619C0"/>
    <w:rsid w:val="00F87483"/>
    <w:rsid w:val="00F94125"/>
    <w:rsid w:val="00F94259"/>
    <w:rsid w:val="00FE1723"/>
    <w:rsid w:val="00FF06F3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9CB839"/>
  <w15:docId w15:val="{EB6343BF-09DA-4BCF-9849-00410720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6B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20B7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1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C51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DC51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120B75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6">
    <w:name w:val="Body Text Indent"/>
    <w:basedOn w:val="a"/>
    <w:link w:val="a7"/>
    <w:rsid w:val="00120B75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120B75"/>
    <w:rPr>
      <w:rFonts w:eastAsia="Times New Roman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120B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149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149E4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a"/>
    <w:uiPriority w:val="99"/>
    <w:rsid w:val="000C10F2"/>
    <w:pPr>
      <w:suppressAutoHyphens/>
      <w:autoSpaceDN w:val="0"/>
      <w:spacing w:after="0" w:line="240" w:lineRule="auto"/>
      <w:jc w:val="both"/>
    </w:pPr>
    <w:rPr>
      <w:rFonts w:ascii="Times New Roman" w:hAnsi="Times New Roman" w:cs="Arial"/>
      <w:kern w:val="3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C1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nscomment">
    <w:name w:val="ans_comment"/>
    <w:basedOn w:val="a0"/>
    <w:uiPriority w:val="99"/>
    <w:rsid w:val="004A3A2B"/>
    <w:rPr>
      <w:rFonts w:cs="Times New Roman"/>
    </w:rPr>
  </w:style>
  <w:style w:type="paragraph" w:styleId="aa">
    <w:name w:val="No Spacing"/>
    <w:uiPriority w:val="99"/>
    <w:qFormat/>
    <w:rsid w:val="004A3A2B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4A3A2B"/>
    <w:pPr>
      <w:overflowPunct w:val="0"/>
      <w:autoSpaceDE w:val="0"/>
      <w:spacing w:after="0" w:line="100" w:lineRule="atLeast"/>
      <w:ind w:firstLine="680"/>
      <w:jc w:val="both"/>
      <w:textAlignment w:val="baseline"/>
    </w:pPr>
    <w:rPr>
      <w:rFonts w:ascii="Times New Roman" w:hAnsi="Times New Roman"/>
      <w:bCs/>
      <w:sz w:val="28"/>
      <w:szCs w:val="20"/>
      <w:lang w:eastAsia="ar-SA"/>
    </w:rPr>
  </w:style>
  <w:style w:type="paragraph" w:customStyle="1" w:styleId="Default">
    <w:name w:val="Default"/>
    <w:rsid w:val="008D5C3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ab">
    <w:basedOn w:val="a"/>
    <w:next w:val="ac"/>
    <w:link w:val="ad"/>
    <w:uiPriority w:val="99"/>
    <w:rsid w:val="002A52C8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бычный (веб) Знак"/>
    <w:link w:val="ab"/>
    <w:uiPriority w:val="99"/>
    <w:locked/>
    <w:rsid w:val="002A52C8"/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A52C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270">
          <w:marLeft w:val="562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814">
          <w:marLeft w:val="562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B1F1-03CC-4272-87A8-77FF4DF1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Шатлл__</dc:creator>
  <cp:lastModifiedBy>User</cp:lastModifiedBy>
  <cp:revision>9</cp:revision>
  <cp:lastPrinted>2023-02-16T06:12:00Z</cp:lastPrinted>
  <dcterms:created xsi:type="dcterms:W3CDTF">2023-02-08T06:24:00Z</dcterms:created>
  <dcterms:modified xsi:type="dcterms:W3CDTF">2023-02-16T06:15:00Z</dcterms:modified>
</cp:coreProperties>
</file>