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ПОЯСНИТЕЛЬНАЯ ЗАПИСКА</w:t>
      </w: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К БЮДЖЕТУ</w:t>
      </w: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ХОХОЛЬСКОГО ГОРОДСКОГО ПОСЕЛЕНИЯ</w:t>
      </w: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</w:t>
      </w: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 w:rsidR="0078308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 w:rsidR="0078308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годах объем доходов и расходов бюджета поселения возрастет не существенно.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1.Основные характеристики проекта бюджета поселения на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b/>
          <w:bCs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 w:rsidR="00783085">
        <w:rPr>
          <w:rFonts w:ascii="Times New Roman" w:hAnsi="Times New Roman"/>
          <w:b/>
          <w:bCs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Таблица 1</w:t>
      </w:r>
    </w:p>
    <w:p w:rsidR="004F7EDC" w:rsidRPr="009546D0" w:rsidRDefault="004F7EDC" w:rsidP="009546D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Тыс.руб</w:t>
      </w:r>
      <w:proofErr w:type="spellEnd"/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567"/>
        <w:gridCol w:w="1985"/>
        <w:gridCol w:w="2193"/>
        <w:gridCol w:w="2402"/>
        <w:gridCol w:w="2298"/>
      </w:tblGrid>
      <w:tr w:rsidR="004F7EDC" w:rsidRPr="00F403D2" w:rsidTr="002B25FD">
        <w:trPr>
          <w:tblCellSpacing w:w="0" w:type="dxa"/>
        </w:trPr>
        <w:tc>
          <w:tcPr>
            <w:tcW w:w="750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78308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="00783085"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утверждено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78308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="00783085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78308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="00783085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3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78308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202</w:t>
            </w:r>
            <w:r w:rsidR="00783085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4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</w:tr>
      <w:tr w:rsidR="004F7EDC" w:rsidRPr="00F403D2" w:rsidTr="002B25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  <w:proofErr w:type="gramEnd"/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  <w:proofErr w:type="gramEnd"/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  <w:proofErr w:type="gramEnd"/>
          </w:p>
        </w:tc>
      </w:tr>
      <w:tr w:rsidR="004F7EDC" w:rsidRPr="00F403D2" w:rsidTr="002B25FD">
        <w:trPr>
          <w:trHeight w:val="135"/>
          <w:tblCellSpacing w:w="0" w:type="dxa"/>
        </w:trPr>
        <w:tc>
          <w:tcPr>
            <w:tcW w:w="7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AD5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доходы</w:t>
            </w:r>
            <w:proofErr w:type="gramEnd"/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783085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88179,0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875793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100711,9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875793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110049,9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875793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112097,4</w:t>
            </w:r>
          </w:p>
        </w:tc>
      </w:tr>
      <w:tr w:rsidR="00875793" w:rsidRPr="00F403D2" w:rsidTr="002B25FD">
        <w:trPr>
          <w:trHeight w:val="120"/>
          <w:tblCellSpacing w:w="0" w:type="dxa"/>
        </w:trPr>
        <w:tc>
          <w:tcPr>
            <w:tcW w:w="7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5793" w:rsidRPr="009546D0" w:rsidRDefault="00875793" w:rsidP="008757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расходы</w:t>
            </w:r>
            <w:proofErr w:type="gramEnd"/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5793" w:rsidRPr="009546D0" w:rsidRDefault="00875793" w:rsidP="0087579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96533,8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5793" w:rsidRPr="009546D0" w:rsidRDefault="00875793" w:rsidP="0087579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100711,9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5793" w:rsidRPr="009546D0" w:rsidRDefault="00875793" w:rsidP="0087579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110049,9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75793" w:rsidRPr="009546D0" w:rsidRDefault="00875793" w:rsidP="0087579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112097,4</w:t>
            </w:r>
          </w:p>
        </w:tc>
      </w:tr>
    </w:tbl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2. Доходы бюджета Хохольского городского поселения на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b/>
          <w:bCs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 w:rsidR="00783085">
        <w:rPr>
          <w:rFonts w:ascii="Times New Roman" w:hAnsi="Times New Roman"/>
          <w:b/>
          <w:bCs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основу формирования проектных параметров бюджета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до 202</w:t>
      </w:r>
      <w:r w:rsidR="0078308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положен прогноз социально – экономического развития Хохольского городского поселения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 w:rsidR="0078308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годы, изменения налогового и бюджетного законодательства, а так же основных направлений бюджетной</w:t>
      </w:r>
      <w:r>
        <w:rPr>
          <w:rFonts w:ascii="Times New Roman" w:hAnsi="Times New Roman"/>
          <w:sz w:val="27"/>
          <w:szCs w:val="27"/>
          <w:lang w:eastAsia="ru-RU"/>
        </w:rPr>
        <w:t xml:space="preserve"> и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налоговой политики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78308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696825">
        <w:rPr>
          <w:rFonts w:ascii="Times New Roman" w:hAnsi="Times New Roman"/>
          <w:sz w:val="27"/>
          <w:szCs w:val="27"/>
        </w:rPr>
        <w:t>и на плановый период 202</w:t>
      </w:r>
      <w:r w:rsidR="00783085">
        <w:rPr>
          <w:rFonts w:ascii="Times New Roman" w:hAnsi="Times New Roman"/>
          <w:sz w:val="27"/>
          <w:szCs w:val="27"/>
        </w:rPr>
        <w:t>3</w:t>
      </w:r>
      <w:r w:rsidRPr="00696825">
        <w:rPr>
          <w:rFonts w:ascii="Times New Roman" w:hAnsi="Times New Roman"/>
          <w:sz w:val="27"/>
          <w:szCs w:val="27"/>
        </w:rPr>
        <w:t xml:space="preserve"> и 202</w:t>
      </w:r>
      <w:r w:rsidR="00783085">
        <w:rPr>
          <w:rFonts w:ascii="Times New Roman" w:hAnsi="Times New Roman"/>
          <w:sz w:val="27"/>
          <w:szCs w:val="27"/>
        </w:rPr>
        <w:t>4</w:t>
      </w:r>
      <w:r w:rsidRPr="00696825">
        <w:rPr>
          <w:rFonts w:ascii="Times New Roman" w:hAnsi="Times New Roman"/>
          <w:sz w:val="27"/>
          <w:szCs w:val="27"/>
        </w:rPr>
        <w:t xml:space="preserve"> годов</w:t>
      </w:r>
      <w:r>
        <w:rPr>
          <w:rFonts w:ascii="Times New Roman" w:hAnsi="Times New Roman"/>
          <w:sz w:val="27"/>
          <w:szCs w:val="27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Прогнозируемый объем налоговых и неналоговых доходов бюджета Хохольского городского поселе</w:t>
      </w:r>
      <w:r>
        <w:rPr>
          <w:rFonts w:ascii="Times New Roman" w:hAnsi="Times New Roman"/>
          <w:sz w:val="27"/>
          <w:szCs w:val="27"/>
          <w:lang w:eastAsia="ru-RU"/>
        </w:rPr>
        <w:t>ния в 202</w:t>
      </w:r>
      <w:r w:rsidR="0078308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 w:rsidR="0078308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годах представлен в таблице 2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Таблица 2</w:t>
      </w:r>
    </w:p>
    <w:p w:rsidR="004F7EDC" w:rsidRPr="009546D0" w:rsidRDefault="004F7EDC" w:rsidP="009546D0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34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119"/>
        <w:gridCol w:w="1276"/>
        <w:gridCol w:w="1134"/>
        <w:gridCol w:w="1701"/>
        <w:gridCol w:w="1560"/>
        <w:gridCol w:w="1417"/>
        <w:gridCol w:w="1134"/>
      </w:tblGrid>
      <w:tr w:rsidR="004F7EDC" w:rsidRPr="00F403D2" w:rsidTr="009546D0">
        <w:trPr>
          <w:tblCellSpacing w:w="0" w:type="dxa"/>
        </w:trPr>
        <w:tc>
          <w:tcPr>
            <w:tcW w:w="2119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7830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="00783085"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(прогноз)</w:t>
            </w:r>
          </w:p>
        </w:tc>
        <w:tc>
          <w:tcPr>
            <w:tcW w:w="32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7830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="00783085"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(прогноз)</w:t>
            </w:r>
          </w:p>
        </w:tc>
        <w:tc>
          <w:tcPr>
            <w:tcW w:w="255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7830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202</w:t>
            </w:r>
            <w:r w:rsidR="00783085"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</w:t>
            </w:r>
            <w:proofErr w:type="gram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прогноз )</w:t>
            </w:r>
            <w:proofErr w:type="gramEnd"/>
          </w:p>
        </w:tc>
      </w:tr>
      <w:tr w:rsidR="004F7EDC" w:rsidRPr="00F403D2" w:rsidTr="009546D0">
        <w:trPr>
          <w:tblCellSpacing w:w="0" w:type="dxa"/>
        </w:trPr>
        <w:tc>
          <w:tcPr>
            <w:tcW w:w="2119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доходов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  <w:proofErr w:type="spellEnd"/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%доходов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 доходов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58601,0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60937,0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63227,0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55765,0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95,2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58051,0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562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95,3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60322,0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F026E5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95,4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7EDC" w:rsidRPr="00F403D2" w:rsidTr="00D51816">
        <w:trPr>
          <w:trHeight w:val="1350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D51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19293,0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32,9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20887,0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34,3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22652,0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F026E5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35,8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Земельный налог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26412,0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45,1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26863,0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26902,0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F026E5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42,5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Налог на имущество </w:t>
            </w:r>
            <w:proofErr w:type="spellStart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физич</w:t>
            </w:r>
            <w:proofErr w:type="spellEnd"/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лиц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2B25FD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1936,0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1961,0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F026E5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3,2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0,9</w:t>
            </w:r>
          </w:p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0,9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F026E5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0,9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Акцизы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7594,0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417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13,0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7784,0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562C88" w:rsidRDefault="004F7EDC" w:rsidP="004173C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2,</w:t>
            </w:r>
            <w:r w:rsidR="004173CF">
              <w:rPr>
                <w:rFonts w:ascii="Times New Roman" w:hAnsi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2B2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562C88" w:rsidRDefault="00F026E5" w:rsidP="00F026E5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13,0</w:t>
            </w:r>
          </w:p>
        </w:tc>
      </w:tr>
      <w:tr w:rsidR="004F7EDC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Прочие 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4F7EDC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7EDC" w:rsidRPr="00F403D2" w:rsidTr="009546D0">
        <w:trPr>
          <w:trHeight w:val="150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4,8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2886,0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4173C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4,7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EDC" w:rsidRPr="009546D0" w:rsidRDefault="00F026E5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2905,0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F7EDC" w:rsidRPr="009546D0" w:rsidRDefault="00F026E5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4,6</w:t>
            </w:r>
          </w:p>
        </w:tc>
      </w:tr>
    </w:tbl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Основным доходным источником бюджета Хохольского городского поселения являются поступления от налога на доходы физических лиц, земельного налога и от акцизов. В общем объеме собственных доходов НДФЛ занимает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="00F026E5"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 w:rsidR="00F026E5">
        <w:rPr>
          <w:rFonts w:ascii="Times New Roman" w:hAnsi="Times New Roman"/>
          <w:sz w:val="27"/>
          <w:szCs w:val="27"/>
          <w:lang w:eastAsia="ru-RU"/>
        </w:rPr>
        <w:t>34,3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процентов, в 202</w:t>
      </w:r>
      <w:r w:rsidR="00F026E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="00F026E5">
        <w:rPr>
          <w:rFonts w:ascii="Times New Roman" w:hAnsi="Times New Roman"/>
          <w:sz w:val="27"/>
          <w:szCs w:val="27"/>
          <w:lang w:eastAsia="ru-RU"/>
        </w:rPr>
        <w:t>5,8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Земельный налог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>
        <w:rPr>
          <w:rFonts w:ascii="Times New Roman" w:hAnsi="Times New Roman"/>
          <w:sz w:val="27"/>
          <w:szCs w:val="27"/>
          <w:lang w:eastAsia="ru-RU"/>
        </w:rPr>
        <w:t xml:space="preserve"> году занимает </w:t>
      </w:r>
      <w:r w:rsidR="00F026E5">
        <w:rPr>
          <w:rFonts w:ascii="Times New Roman" w:hAnsi="Times New Roman"/>
          <w:sz w:val="27"/>
          <w:szCs w:val="27"/>
          <w:lang w:eastAsia="ru-RU"/>
        </w:rPr>
        <w:t>45,1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 w:rsidR="00F026E5">
        <w:rPr>
          <w:rFonts w:ascii="Times New Roman" w:hAnsi="Times New Roman"/>
          <w:sz w:val="27"/>
          <w:szCs w:val="27"/>
          <w:lang w:eastAsia="ru-RU"/>
        </w:rPr>
        <w:t>44,1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202</w:t>
      </w:r>
      <w:r w:rsidR="00F026E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42,</w:t>
      </w:r>
      <w:r w:rsidR="00F026E5">
        <w:rPr>
          <w:rFonts w:ascii="Times New Roman" w:hAnsi="Times New Roman"/>
          <w:sz w:val="27"/>
          <w:szCs w:val="27"/>
          <w:lang w:eastAsia="ru-RU"/>
        </w:rPr>
        <w:t>5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Акцизы в 20</w:t>
      </w:r>
      <w:r w:rsidR="00F026E5"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занимают </w:t>
      </w:r>
      <w:r w:rsidR="00F026E5">
        <w:rPr>
          <w:rFonts w:ascii="Times New Roman" w:hAnsi="Times New Roman"/>
          <w:sz w:val="27"/>
          <w:szCs w:val="27"/>
          <w:lang w:eastAsia="ru-RU"/>
        </w:rPr>
        <w:t>13,0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процентов,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12,</w:t>
      </w:r>
      <w:r w:rsidR="00F026E5">
        <w:rPr>
          <w:rFonts w:ascii="Times New Roman" w:hAnsi="Times New Roman"/>
          <w:sz w:val="27"/>
          <w:szCs w:val="27"/>
          <w:lang w:eastAsia="ru-RU"/>
        </w:rPr>
        <w:t>8</w:t>
      </w:r>
      <w:r>
        <w:rPr>
          <w:rFonts w:ascii="Times New Roman" w:hAnsi="Times New Roman"/>
          <w:sz w:val="27"/>
          <w:szCs w:val="27"/>
          <w:lang w:eastAsia="ru-RU"/>
        </w:rPr>
        <w:t xml:space="preserve"> процентов, в 202</w:t>
      </w:r>
      <w:r w:rsidR="00F026E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="00F026E5">
        <w:rPr>
          <w:rFonts w:ascii="Times New Roman" w:hAnsi="Times New Roman"/>
          <w:sz w:val="27"/>
          <w:szCs w:val="27"/>
          <w:lang w:eastAsia="ru-RU"/>
        </w:rPr>
        <w:t>3,0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структуре доходов неналоговые доходы составляют </w:t>
      </w:r>
      <w:r>
        <w:rPr>
          <w:rFonts w:ascii="Times New Roman" w:hAnsi="Times New Roman"/>
          <w:sz w:val="27"/>
          <w:szCs w:val="27"/>
          <w:lang w:eastAsia="ru-RU"/>
        </w:rPr>
        <w:t>4,</w:t>
      </w:r>
      <w:r w:rsidR="00F026E5">
        <w:rPr>
          <w:rFonts w:ascii="Times New Roman" w:hAnsi="Times New Roman"/>
          <w:sz w:val="27"/>
          <w:szCs w:val="27"/>
          <w:lang w:eastAsia="ru-RU"/>
        </w:rPr>
        <w:t>8</w:t>
      </w:r>
      <w:r>
        <w:rPr>
          <w:rFonts w:ascii="Times New Roman" w:hAnsi="Times New Roman"/>
          <w:sz w:val="27"/>
          <w:szCs w:val="27"/>
          <w:lang w:eastAsia="ru-RU"/>
        </w:rPr>
        <w:t>; 4,</w:t>
      </w:r>
      <w:r w:rsidR="00F026E5">
        <w:rPr>
          <w:rFonts w:ascii="Times New Roman" w:hAnsi="Times New Roman"/>
          <w:sz w:val="27"/>
          <w:szCs w:val="27"/>
          <w:lang w:eastAsia="ru-RU"/>
        </w:rPr>
        <w:t>7</w:t>
      </w:r>
      <w:r>
        <w:rPr>
          <w:rFonts w:ascii="Times New Roman" w:hAnsi="Times New Roman"/>
          <w:sz w:val="27"/>
          <w:szCs w:val="27"/>
          <w:lang w:eastAsia="ru-RU"/>
        </w:rPr>
        <w:t>; 4,</w:t>
      </w:r>
      <w:r w:rsidR="00F026E5">
        <w:rPr>
          <w:rFonts w:ascii="Times New Roman" w:hAnsi="Times New Roman"/>
          <w:sz w:val="27"/>
          <w:szCs w:val="27"/>
          <w:lang w:eastAsia="ru-RU"/>
        </w:rPr>
        <w:t>6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</w:t>
      </w:r>
      <w:r>
        <w:rPr>
          <w:rFonts w:ascii="Times New Roman" w:hAnsi="Times New Roman"/>
          <w:sz w:val="27"/>
          <w:szCs w:val="27"/>
          <w:lang w:eastAsia="ru-RU"/>
        </w:rPr>
        <w:t xml:space="preserve"> соответственно и прогнозируются в сумме 202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F026E5">
        <w:rPr>
          <w:rFonts w:ascii="Times New Roman" w:hAnsi="Times New Roman"/>
          <w:sz w:val="27"/>
          <w:szCs w:val="27"/>
          <w:lang w:eastAsia="ru-RU"/>
        </w:rPr>
        <w:t>2836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руб.,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3 году - 2886</w:t>
      </w:r>
      <w:r>
        <w:rPr>
          <w:rFonts w:ascii="Times New Roman" w:hAnsi="Times New Roman"/>
          <w:sz w:val="27"/>
          <w:szCs w:val="27"/>
          <w:lang w:eastAsia="ru-RU"/>
        </w:rPr>
        <w:t>,0 тыс. руб., в 202</w:t>
      </w:r>
      <w:r w:rsidR="00F026E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/>
          <w:sz w:val="27"/>
          <w:szCs w:val="27"/>
          <w:lang w:eastAsia="ru-RU"/>
        </w:rPr>
        <w:t>–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905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9546D0">
        <w:rPr>
          <w:rFonts w:ascii="Times New Roman" w:hAnsi="Times New Roman"/>
          <w:sz w:val="27"/>
          <w:szCs w:val="27"/>
          <w:lang w:eastAsia="ru-RU"/>
        </w:rPr>
        <w:t>0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К неналоговым доходам, в соответствии со статьей 41 Бюджетного кодекса РФ, относятся: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аренда земельных участков;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аренда имущества;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продажи земельных участков;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штрафы;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прибыли МУП;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платные услуги.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Параметры доходов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период до 202</w:t>
      </w:r>
      <w:r w:rsidR="00F026E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приведены в приложении №1 к настоящей пояснительной записке.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Общий объем доходов бюджета Хохольского городского поселения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прогнозируется в сумме </w:t>
      </w:r>
      <w:r w:rsidR="00F026E5">
        <w:rPr>
          <w:rFonts w:ascii="Times New Roman" w:hAnsi="Times New Roman"/>
          <w:sz w:val="27"/>
          <w:szCs w:val="27"/>
          <w:lang w:eastAsia="ru-RU"/>
        </w:rPr>
        <w:t>103107,4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Налоговые и неналоговые доходы предусматриваются в сумме </w:t>
      </w:r>
      <w:r w:rsidR="00F026E5">
        <w:rPr>
          <w:rFonts w:ascii="Times New Roman" w:hAnsi="Times New Roman"/>
          <w:sz w:val="27"/>
          <w:szCs w:val="27"/>
          <w:lang w:eastAsia="ru-RU"/>
        </w:rPr>
        <w:t>58601,0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формировании параметров бюджета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рассматривался принцип концентрации бюджетных ресурсов бюджета на решение приоритетных социально-экономических задач развития поселения.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Формирование доходной базы бюджета, как составной части консолидированного бюджета района, осуществляется за счет тех налогов, которые </w:t>
      </w:r>
      <w:r w:rsidRPr="009546D0">
        <w:rPr>
          <w:rFonts w:ascii="Times New Roman" w:hAnsi="Times New Roman"/>
          <w:sz w:val="27"/>
          <w:szCs w:val="27"/>
          <w:lang w:eastAsia="ru-RU"/>
        </w:rPr>
        <w:lastRenderedPageBreak/>
        <w:t>подлежат зачислению в местные бюджеты в соответствии с Бюджетным кодексом и Законом Воронежской области от 17.11.2005г № 68-ОЗ «О межбюджетных отношениях органов государственной власти и органов местного самоуправления в Воронежской области».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 каждому виду налога или сбора расчет осуществляется исходя из основных параметров развития реального сектора экономики поселения (налогооблагаемая база, темпы роста объемов производства, индексы-дефляторы, фонд заработной платы и т.д.), а также с учетом их фактического поступления в бюджет за предыдущие периоды.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налоговых и неналоговых доходов производился исходя из возможных поступлений доходов, которые рассчитаны на налогооблагаемых базах по установленным ставкам с учетом льгот, налоговых вычетов, фактора собираемости, вовлечению недоимки прошлых лет, а также других показателей.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расчете налоговых доходов использовались отчетные данные налоговой службы: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 налоговой базе и структуре начислений по основным налоговым доходам за год предшествующий текущему году и последний отчетный период текущего года;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 недоимке по основным налоговым доходам за год, предшествующий текущему году, и последний отчетный период текущего года.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неналоговых доходов осуществляется отдельно по каждому виду дохода, на основании действующего областного законодательства, а также нормативных правовых актов органов местного самоуправления.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Налог на доходы физических лиц.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соответствии со статьями 56 и 58 Бюджетного кодекса РФ в бюджет поселения налог на доходы физических лиц зачисляется по нормативу 10 процентов.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налога на доходы физических лиц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производился в соответствии с положениями главы 23 Налогового кодекса РФ </w:t>
      </w:r>
      <w:proofErr w:type="gramStart"/>
      <w:r w:rsidRPr="009546D0">
        <w:rPr>
          <w:rFonts w:ascii="Times New Roman" w:hAnsi="Times New Roman"/>
          <w:sz w:val="27"/>
          <w:szCs w:val="27"/>
          <w:lang w:eastAsia="ru-RU"/>
        </w:rPr>
        <w:t>« Налог</w:t>
      </w:r>
      <w:proofErr w:type="gramEnd"/>
      <w:r w:rsidRPr="009546D0">
        <w:rPr>
          <w:rFonts w:ascii="Times New Roman" w:hAnsi="Times New Roman"/>
          <w:sz w:val="27"/>
          <w:szCs w:val="27"/>
          <w:lang w:eastAsia="ru-RU"/>
        </w:rPr>
        <w:t xml:space="preserve"> на доходы физических лиц» с учетом изменений, предусмотренных в основных направлениях бюджетной</w:t>
      </w:r>
      <w:r>
        <w:rPr>
          <w:rFonts w:ascii="Times New Roman" w:hAnsi="Times New Roman"/>
          <w:sz w:val="27"/>
          <w:szCs w:val="27"/>
          <w:lang w:eastAsia="ru-RU"/>
        </w:rPr>
        <w:t xml:space="preserve"> и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налоговой политики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 w:rsidR="00F026E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отчисления в местный бюджет составят 10 % или </w:t>
      </w:r>
      <w:r w:rsidR="00F026E5">
        <w:rPr>
          <w:rFonts w:ascii="Times New Roman" w:hAnsi="Times New Roman"/>
          <w:sz w:val="27"/>
          <w:szCs w:val="27"/>
          <w:lang w:eastAsia="ru-RU"/>
        </w:rPr>
        <w:t>19293</w:t>
      </w:r>
      <w:r>
        <w:rPr>
          <w:rFonts w:ascii="Times New Roman" w:hAnsi="Times New Roman"/>
          <w:sz w:val="27"/>
          <w:szCs w:val="27"/>
          <w:lang w:eastAsia="ru-RU"/>
        </w:rPr>
        <w:t>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</w:t>
      </w:r>
      <w:r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доходы физических лиц в бюджет поселения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 w:rsidR="00F026E5">
        <w:rPr>
          <w:rFonts w:ascii="Times New Roman" w:hAnsi="Times New Roman"/>
          <w:sz w:val="27"/>
          <w:szCs w:val="27"/>
          <w:lang w:eastAsia="ru-RU"/>
        </w:rPr>
        <w:t>20887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рублей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доходы физических лиц в бюджет поселения в 202</w:t>
      </w:r>
      <w:r w:rsidR="00F026E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 w:rsidR="00F026E5">
        <w:rPr>
          <w:rFonts w:ascii="Times New Roman" w:hAnsi="Times New Roman"/>
          <w:sz w:val="27"/>
          <w:szCs w:val="27"/>
          <w:lang w:eastAsia="ru-RU"/>
        </w:rPr>
        <w:t>22652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рублей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Налог на имущество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бюджет Хохольского городского поселения поступят доходы от налога на имущество физических лиц.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Для расчета прогноза поступления налога использовались данные отчета налоговой инспекции о налоговой базе и структуре начислений по местным налогам за 20</w:t>
      </w:r>
      <w:r w:rsidR="00F026E5"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 Согласно данным налоговой инспекции начислено налога на имущество физических </w:t>
      </w:r>
      <w:r w:rsidRPr="00505325">
        <w:rPr>
          <w:rFonts w:ascii="Times New Roman" w:hAnsi="Times New Roman"/>
          <w:sz w:val="27"/>
          <w:szCs w:val="27"/>
          <w:lang w:eastAsia="ru-RU"/>
        </w:rPr>
        <w:t xml:space="preserve">лиц </w:t>
      </w:r>
      <w:r w:rsidR="00E80177">
        <w:rPr>
          <w:rFonts w:ascii="Times New Roman" w:hAnsi="Times New Roman"/>
          <w:sz w:val="27"/>
          <w:szCs w:val="27"/>
          <w:lang w:eastAsia="ru-RU"/>
        </w:rPr>
        <w:t>2320</w:t>
      </w:r>
      <w:r>
        <w:rPr>
          <w:rFonts w:ascii="Times New Roman" w:hAnsi="Times New Roman"/>
          <w:sz w:val="27"/>
          <w:szCs w:val="27"/>
          <w:lang w:eastAsia="ru-RU"/>
        </w:rPr>
        <w:t>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 Ожидаемое поступление налога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="00F026E5">
        <w:rPr>
          <w:rFonts w:ascii="Times New Roman" w:hAnsi="Times New Roman"/>
          <w:sz w:val="27"/>
          <w:szCs w:val="27"/>
          <w:lang w:eastAsia="ru-RU"/>
        </w:rPr>
        <w:t>946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Налог на имущество физических лиц рассчитан по ставке налога в зависимости от кадастровой стоимости имущества от </w:t>
      </w:r>
      <w:r w:rsidRPr="00AB223C">
        <w:rPr>
          <w:rFonts w:ascii="Times New Roman" w:hAnsi="Times New Roman"/>
          <w:sz w:val="27"/>
          <w:szCs w:val="27"/>
          <w:lang w:eastAsia="ru-RU"/>
        </w:rPr>
        <w:t>0,3 до 2,</w:t>
      </w:r>
      <w:r>
        <w:rPr>
          <w:rFonts w:ascii="Times New Roman" w:hAnsi="Times New Roman"/>
          <w:sz w:val="27"/>
          <w:szCs w:val="27"/>
          <w:lang w:eastAsia="ru-RU"/>
        </w:rPr>
        <w:t xml:space="preserve">0 </w:t>
      </w:r>
      <w:r w:rsidRPr="009546D0">
        <w:rPr>
          <w:rFonts w:ascii="Times New Roman" w:hAnsi="Times New Roman"/>
          <w:sz w:val="27"/>
          <w:szCs w:val="27"/>
          <w:lang w:eastAsia="ru-RU"/>
        </w:rPr>
        <w:t>%. Прогнозируемая сумма поступления налога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году- 1</w:t>
      </w:r>
      <w:r w:rsidR="00F026E5">
        <w:rPr>
          <w:rFonts w:ascii="Times New Roman" w:hAnsi="Times New Roman"/>
          <w:sz w:val="27"/>
          <w:szCs w:val="27"/>
          <w:lang w:eastAsia="ru-RU"/>
        </w:rPr>
        <w:t>93</w:t>
      </w:r>
      <w:r>
        <w:rPr>
          <w:rFonts w:ascii="Times New Roman" w:hAnsi="Times New Roman"/>
          <w:sz w:val="27"/>
          <w:szCs w:val="27"/>
          <w:lang w:eastAsia="ru-RU"/>
        </w:rPr>
        <w:t>6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</w:t>
      </w:r>
      <w:r>
        <w:rPr>
          <w:rFonts w:ascii="Times New Roman" w:hAnsi="Times New Roman"/>
          <w:sz w:val="27"/>
          <w:szCs w:val="27"/>
          <w:lang w:eastAsia="ru-RU"/>
        </w:rPr>
        <w:t>.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имущество физических лиц в бюджет поселения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026E5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="00F026E5">
        <w:rPr>
          <w:rFonts w:ascii="Times New Roman" w:hAnsi="Times New Roman"/>
          <w:sz w:val="27"/>
          <w:szCs w:val="27"/>
          <w:lang w:eastAsia="ru-RU"/>
        </w:rPr>
        <w:t>61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</w:t>
      </w:r>
      <w:proofErr w:type="spellStart"/>
      <w:r w:rsidRPr="009546D0">
        <w:rPr>
          <w:rFonts w:ascii="Times New Roman" w:hAnsi="Times New Roman"/>
          <w:sz w:val="27"/>
          <w:szCs w:val="27"/>
          <w:lang w:eastAsia="ru-RU"/>
        </w:rPr>
        <w:t>тыс.рублей</w:t>
      </w:r>
      <w:proofErr w:type="spellEnd"/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lastRenderedPageBreak/>
        <w:t>Поступление налога на имущества физических лиц в бюджет поселения в 202</w:t>
      </w:r>
      <w:r w:rsidR="00F026E5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>
        <w:rPr>
          <w:rFonts w:ascii="Times New Roman" w:hAnsi="Times New Roman"/>
          <w:sz w:val="27"/>
          <w:szCs w:val="27"/>
          <w:lang w:eastAsia="ru-RU"/>
        </w:rPr>
        <w:t>19</w:t>
      </w:r>
      <w:r w:rsidR="00F026E5">
        <w:rPr>
          <w:rFonts w:ascii="Times New Roman" w:hAnsi="Times New Roman"/>
          <w:sz w:val="27"/>
          <w:szCs w:val="27"/>
          <w:lang w:eastAsia="ru-RU"/>
        </w:rPr>
        <w:t>97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рублей.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Норматив отчисления- 100% в бюджеты городского поселения. 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Земельный налог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соответствии с главой 31 «Земельный налог» Налогового кодекса РФ исчисление земельного налога происходило исходя из кадастровой стоимости земли.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расчете земельного налога использовались отчеты предприятий о занимаемой площади земель согласованные с комитетом по земельным ресурс</w:t>
      </w:r>
      <w:r>
        <w:rPr>
          <w:rFonts w:ascii="Times New Roman" w:hAnsi="Times New Roman"/>
          <w:sz w:val="27"/>
          <w:szCs w:val="27"/>
          <w:lang w:eastAsia="ru-RU"/>
        </w:rPr>
        <w:t>ам. Налогооблагаемая база на 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каждого земельного участка определяется как кадастровая стоимость по состоянию на </w:t>
      </w:r>
      <w:proofErr w:type="gramStart"/>
      <w:r w:rsidR="00E80177">
        <w:rPr>
          <w:rFonts w:ascii="Times New Roman" w:hAnsi="Times New Roman"/>
          <w:sz w:val="27"/>
          <w:szCs w:val="27"/>
          <w:lang w:eastAsia="ru-RU"/>
        </w:rPr>
        <w:t>0</w:t>
      </w:r>
      <w:r w:rsidRPr="00AB223C">
        <w:rPr>
          <w:rFonts w:ascii="Times New Roman" w:hAnsi="Times New Roman"/>
          <w:sz w:val="27"/>
          <w:szCs w:val="27"/>
          <w:lang w:eastAsia="ru-RU"/>
        </w:rPr>
        <w:t>1.01.17г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.</w:t>
      </w:r>
      <w:proofErr w:type="gramEnd"/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При этом налогооблагаемая база уменьшается на необлагаемую налогом сумму (льготы) </w:t>
      </w:r>
      <w:proofErr w:type="spellStart"/>
      <w:r w:rsidRPr="009546D0">
        <w:rPr>
          <w:rFonts w:ascii="Times New Roman" w:hAnsi="Times New Roman"/>
          <w:sz w:val="27"/>
          <w:szCs w:val="27"/>
          <w:lang w:eastAsia="ru-RU"/>
        </w:rPr>
        <w:t>ст</w:t>
      </w:r>
      <w:proofErr w:type="spellEnd"/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gramStart"/>
      <w:r w:rsidRPr="009546D0">
        <w:rPr>
          <w:rFonts w:ascii="Times New Roman" w:hAnsi="Times New Roman"/>
          <w:sz w:val="27"/>
          <w:szCs w:val="27"/>
          <w:lang w:eastAsia="ru-RU"/>
        </w:rPr>
        <w:t>391,ст</w:t>
      </w:r>
      <w:proofErr w:type="gramEnd"/>
      <w:r w:rsidRPr="009546D0">
        <w:rPr>
          <w:rFonts w:ascii="Times New Roman" w:hAnsi="Times New Roman"/>
          <w:sz w:val="27"/>
          <w:szCs w:val="27"/>
          <w:lang w:eastAsia="ru-RU"/>
        </w:rPr>
        <w:t xml:space="preserve"> 395 Налогового кодекса РФ . 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t xml:space="preserve">  </w:t>
      </w:r>
      <w:r w:rsidRPr="00D75337">
        <w:rPr>
          <w:sz w:val="27"/>
          <w:szCs w:val="27"/>
        </w:rPr>
        <w:t>- за земли под жилыми домами многоэтажной и повышенной этажности застройки, за исключением земельных участков, входящих в состав общего имущества многоквартирного дома – 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D75337">
        <w:rPr>
          <w:sz w:val="27"/>
          <w:szCs w:val="27"/>
        </w:rPr>
        <w:t xml:space="preserve"> - за земли садоводческих объединений граждан - 0,3 %;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D75337">
        <w:rPr>
          <w:sz w:val="27"/>
          <w:szCs w:val="27"/>
        </w:rPr>
        <w:t xml:space="preserve">- за земли,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</w:t>
      </w:r>
      <w:proofErr w:type="gramStart"/>
      <w:r w:rsidRPr="00D75337">
        <w:rPr>
          <w:sz w:val="27"/>
          <w:szCs w:val="27"/>
        </w:rPr>
        <w:t>производства  -</w:t>
      </w:r>
      <w:proofErr w:type="gramEnd"/>
      <w:r w:rsidRPr="00D75337">
        <w:rPr>
          <w:sz w:val="27"/>
          <w:szCs w:val="27"/>
        </w:rPr>
        <w:t xml:space="preserve"> 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  <w:shd w:val="clear" w:color="auto" w:fill="FFFF00"/>
        </w:rPr>
      </w:pPr>
      <w:r w:rsidRPr="00D75337">
        <w:rPr>
          <w:sz w:val="27"/>
          <w:szCs w:val="27"/>
        </w:rPr>
        <w:t xml:space="preserve">   </w:t>
      </w:r>
      <w:r w:rsidRPr="00D75337">
        <w:rPr>
          <w:sz w:val="27"/>
          <w:szCs w:val="27"/>
          <w:shd w:val="clear" w:color="auto" w:fill="FFFFFF"/>
        </w:rPr>
        <w:t xml:space="preserve"> - земельный участок, находящийся в черте поселения с разрешенным использованием - для объектов сельскохозяйственного производства -0,3 %;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Pr="00D75337">
        <w:rPr>
          <w:sz w:val="27"/>
          <w:szCs w:val="27"/>
        </w:rPr>
        <w:t xml:space="preserve"> -за земли не используемые в предпринимательской деятельности, приобретенные (предоставленные) для ведения </w:t>
      </w:r>
      <w:hyperlink r:id="rId5" w:history="1">
        <w:r w:rsidRPr="00D75337">
          <w:rPr>
            <w:rStyle w:val="a4"/>
            <w:color w:val="auto"/>
            <w:sz w:val="27"/>
            <w:szCs w:val="27"/>
            <w:u w:val="none"/>
          </w:rPr>
          <w:t>личного подсобного хозяйства</w:t>
        </w:r>
      </w:hyperlink>
      <w:r w:rsidRPr="00D75337">
        <w:rPr>
          <w:sz w:val="27"/>
          <w:szCs w:val="27"/>
        </w:rPr>
        <w:t>, садоводства или огородничества, а также земельные участки общего назначения, – 0,3%;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D75337">
        <w:rPr>
          <w:sz w:val="27"/>
          <w:szCs w:val="27"/>
        </w:rPr>
        <w:t xml:space="preserve"> - за земли занятых </w:t>
      </w:r>
      <w:hyperlink r:id="rId6" w:history="1">
        <w:r w:rsidRPr="00D75337">
          <w:rPr>
            <w:rStyle w:val="a4"/>
            <w:color w:val="auto"/>
            <w:sz w:val="27"/>
            <w:szCs w:val="27"/>
            <w:u w:val="none"/>
          </w:rPr>
          <w:t>жилищным фондом</w:t>
        </w:r>
      </w:hyperlink>
      <w:r w:rsidRPr="00D75337">
        <w:rPr>
          <w:sz w:val="27"/>
          <w:szCs w:val="27"/>
        </w:rPr>
        <w:t xml:space="preserve"> и </w:t>
      </w:r>
      <w:hyperlink r:id="rId7" w:history="1">
        <w:r w:rsidRPr="00D75337">
          <w:rPr>
            <w:rStyle w:val="a4"/>
            <w:color w:val="auto"/>
            <w:sz w:val="27"/>
            <w:szCs w:val="27"/>
            <w:u w:val="none"/>
          </w:rPr>
          <w:t>объектами инженерной инфраструктуры</w:t>
        </w:r>
      </w:hyperlink>
      <w:r w:rsidRPr="00D75337">
        <w:rPr>
          <w:sz w:val="27"/>
          <w:szCs w:val="27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деятельности);- 0,3 %;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 w:rsidRPr="00D75337">
        <w:rPr>
          <w:sz w:val="27"/>
          <w:szCs w:val="27"/>
        </w:rPr>
        <w:t xml:space="preserve"> - за земли учреждений и организаций народного образования, земли под объектами здравоохранения и социального обеспечения физической культуры и спорта, культуры и искусства, религиозными объектами, за земли учреждений органов местного самоуправления, используемых для осуществления деятельности, предусмотренных </w:t>
      </w:r>
      <w:proofErr w:type="gramStart"/>
      <w:r w:rsidRPr="00D75337">
        <w:rPr>
          <w:sz w:val="27"/>
          <w:szCs w:val="27"/>
        </w:rPr>
        <w:t>Уставом .</w:t>
      </w:r>
      <w:proofErr w:type="gramEnd"/>
      <w:r w:rsidRPr="00D75337">
        <w:rPr>
          <w:sz w:val="27"/>
          <w:szCs w:val="27"/>
        </w:rPr>
        <w:t xml:space="preserve"> – 0,1 %</w:t>
      </w:r>
    </w:p>
    <w:p w:rsidR="004F7EDC" w:rsidRPr="00D75337" w:rsidRDefault="004F7EDC" w:rsidP="00D75337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D75337">
        <w:rPr>
          <w:sz w:val="27"/>
          <w:szCs w:val="27"/>
        </w:rPr>
        <w:t xml:space="preserve"> - в отношении прочих земельных участков – 1,5 %.</w:t>
      </w:r>
    </w:p>
    <w:p w:rsidR="004F7EDC" w:rsidRPr="007C1E83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7C1E83">
        <w:rPr>
          <w:rFonts w:ascii="Times New Roman" w:hAnsi="Times New Roman"/>
          <w:sz w:val="27"/>
          <w:szCs w:val="27"/>
          <w:lang w:eastAsia="ru-RU"/>
        </w:rPr>
        <w:t>Норматив отчисления в местный бюджет 100%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Прогнозируемая сумма налог</w:t>
      </w:r>
      <w:r>
        <w:rPr>
          <w:rFonts w:ascii="Times New Roman" w:hAnsi="Times New Roman"/>
          <w:sz w:val="27"/>
          <w:szCs w:val="27"/>
          <w:lang w:eastAsia="ru-RU"/>
        </w:rPr>
        <w:t>а на 202</w:t>
      </w:r>
      <w:r w:rsidR="00E80177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E80177">
        <w:rPr>
          <w:rFonts w:ascii="Times New Roman" w:hAnsi="Times New Roman"/>
          <w:sz w:val="27"/>
          <w:szCs w:val="27"/>
          <w:lang w:eastAsia="ru-RU"/>
        </w:rPr>
        <w:t>26412</w:t>
      </w:r>
      <w:r>
        <w:rPr>
          <w:rFonts w:ascii="Times New Roman" w:hAnsi="Times New Roman"/>
          <w:sz w:val="27"/>
          <w:szCs w:val="27"/>
          <w:lang w:eastAsia="ru-RU"/>
        </w:rPr>
        <w:t>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9546D0">
        <w:rPr>
          <w:rFonts w:ascii="Times New Roman" w:hAnsi="Times New Roman"/>
          <w:sz w:val="27"/>
          <w:szCs w:val="27"/>
          <w:lang w:eastAsia="ru-RU"/>
        </w:rPr>
        <w:t>тыс.рублей</w:t>
      </w:r>
      <w:proofErr w:type="spellEnd"/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</w:t>
      </w:r>
      <w:r>
        <w:rPr>
          <w:rFonts w:ascii="Times New Roman" w:hAnsi="Times New Roman"/>
          <w:sz w:val="27"/>
          <w:szCs w:val="27"/>
          <w:lang w:eastAsia="ru-RU"/>
        </w:rPr>
        <w:t>гнозируемая сумма налога на 202</w:t>
      </w:r>
      <w:r w:rsidR="00E80177">
        <w:rPr>
          <w:rFonts w:ascii="Times New Roman" w:hAnsi="Times New Roman"/>
          <w:sz w:val="27"/>
          <w:szCs w:val="27"/>
          <w:lang w:eastAsia="ru-RU"/>
        </w:rPr>
        <w:t>3 год – 26863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Прогнозируемая сумма налога на 202</w:t>
      </w:r>
      <w:r w:rsidR="00E80177">
        <w:rPr>
          <w:rFonts w:ascii="Times New Roman" w:hAnsi="Times New Roman"/>
          <w:sz w:val="27"/>
          <w:szCs w:val="27"/>
          <w:lang w:eastAsia="ru-RU"/>
        </w:rPr>
        <w:t>4 год – 26902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Неналоговые доходы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Доходная часть бюджета городского поселения также формируется за счет неналоговых доходов.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К неналоговым доходам бюджета городского поселения относятся: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lastRenderedPageBreak/>
        <w:t>- доходы от использования имущества, находящегося в муниципальной собственности (доходы получаемые в виде арендной платы от передачи муниципального имущества)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-доходы получаемые в виде арендной платы за земельные участки и от земельных участков государственной собственности которые не разграничены,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оказания платных услуг и компенсации затрат государства;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штрафы и санкции;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продажи материальных и нематериальных активов;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Прогнозируемые поступления неналоговых доходов в бюджет по годам: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 w:rsidR="00E80177">
        <w:rPr>
          <w:rFonts w:ascii="Times New Roman" w:hAnsi="Times New Roman"/>
          <w:sz w:val="27"/>
          <w:szCs w:val="27"/>
          <w:lang w:eastAsia="ru-RU"/>
        </w:rPr>
        <w:t>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E80177">
        <w:rPr>
          <w:rFonts w:ascii="Times New Roman" w:hAnsi="Times New Roman"/>
          <w:sz w:val="27"/>
          <w:szCs w:val="27"/>
          <w:lang w:eastAsia="ru-RU"/>
        </w:rPr>
        <w:t>836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</w:t>
      </w:r>
      <w:proofErr w:type="spellStart"/>
      <w:r w:rsidRPr="009546D0">
        <w:rPr>
          <w:rFonts w:ascii="Times New Roman" w:hAnsi="Times New Roman"/>
          <w:sz w:val="27"/>
          <w:szCs w:val="27"/>
          <w:lang w:eastAsia="ru-RU"/>
        </w:rPr>
        <w:t>руб</w:t>
      </w:r>
      <w:proofErr w:type="spellEnd"/>
      <w:r w:rsidRPr="009546D0">
        <w:rPr>
          <w:rFonts w:ascii="Times New Roman" w:hAnsi="Times New Roman"/>
          <w:sz w:val="27"/>
          <w:szCs w:val="27"/>
          <w:lang w:eastAsia="ru-RU"/>
        </w:rPr>
        <w:t>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</w:t>
      </w:r>
      <w:r w:rsidR="00E80177">
        <w:rPr>
          <w:rFonts w:ascii="Times New Roman" w:hAnsi="Times New Roman"/>
          <w:sz w:val="27"/>
          <w:szCs w:val="27"/>
          <w:lang w:eastAsia="ru-RU"/>
        </w:rPr>
        <w:t>3 год – 2886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</w:t>
      </w:r>
      <w:r w:rsidR="00E80177">
        <w:rPr>
          <w:rFonts w:ascii="Times New Roman" w:hAnsi="Times New Roman"/>
          <w:sz w:val="27"/>
          <w:szCs w:val="27"/>
          <w:lang w:eastAsia="ru-RU"/>
        </w:rPr>
        <w:t>4 год – 2905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Наибольший удельный вес в структуре неналоговых доходов занимают</w:t>
      </w:r>
      <w:r w:rsidR="005910A1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9546D0">
        <w:rPr>
          <w:rFonts w:ascii="Times New Roman" w:hAnsi="Times New Roman"/>
          <w:sz w:val="27"/>
          <w:szCs w:val="27"/>
          <w:lang w:eastAsia="ru-RU"/>
        </w:rPr>
        <w:t>доходы получаемые от использования муниципального имущества (доходы получаемые в виде арендной платы за муниципальное имущество и земельные участки)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поступления арендной платы за земли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E80177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произведен исходя из ожидаемых поступлений арендной платы за земли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E80177"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году. А также учитывались сроки поступления платежей согласно договоров аренды и суммы задолженности по арендной плате на 01.11.20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E80177"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года. На основании Закона Воронежской области от 17.11.2005 года № 68- ОЗ «О межбюджетных отношениях органов государственной власти и органов местного самоуправления в Воронежской области», с учетом вносимых изменений доходы от сдачи в аренду земельных участков распределяются пополам: 50 %- в районный бюджет, 50 % в бюджет городского поселении.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E80177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год- 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="00E80177">
        <w:rPr>
          <w:rFonts w:ascii="Times New Roman" w:hAnsi="Times New Roman"/>
          <w:sz w:val="27"/>
          <w:szCs w:val="27"/>
          <w:lang w:eastAsia="ru-RU"/>
        </w:rPr>
        <w:t>456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</w:t>
      </w:r>
      <w:proofErr w:type="gramStart"/>
      <w:r w:rsidRPr="009546D0">
        <w:rPr>
          <w:rFonts w:ascii="Times New Roman" w:hAnsi="Times New Roman"/>
          <w:sz w:val="27"/>
          <w:szCs w:val="27"/>
          <w:lang w:eastAsia="ru-RU"/>
        </w:rPr>
        <w:t>руб. ;</w:t>
      </w:r>
      <w:proofErr w:type="gramEnd"/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E80177">
        <w:rPr>
          <w:rFonts w:ascii="Times New Roman" w:hAnsi="Times New Roman"/>
          <w:sz w:val="27"/>
          <w:szCs w:val="27"/>
          <w:lang w:eastAsia="ru-RU"/>
        </w:rPr>
        <w:t>3 год- 1500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</w:t>
      </w:r>
      <w:r w:rsidR="00E80177">
        <w:rPr>
          <w:rFonts w:ascii="Times New Roman" w:hAnsi="Times New Roman"/>
          <w:sz w:val="27"/>
          <w:szCs w:val="27"/>
          <w:lang w:eastAsia="ru-RU"/>
        </w:rPr>
        <w:t>4</w:t>
      </w:r>
      <w:r>
        <w:rPr>
          <w:rFonts w:ascii="Times New Roman" w:hAnsi="Times New Roman"/>
          <w:sz w:val="27"/>
          <w:szCs w:val="27"/>
          <w:lang w:eastAsia="ru-RU"/>
        </w:rPr>
        <w:t xml:space="preserve"> год</w:t>
      </w:r>
      <w:r w:rsidR="00E80177">
        <w:rPr>
          <w:rFonts w:ascii="Times New Roman" w:hAnsi="Times New Roman"/>
          <w:sz w:val="27"/>
          <w:szCs w:val="27"/>
          <w:lang w:eastAsia="ru-RU"/>
        </w:rPr>
        <w:t>- 1513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Основной вид дохода в данной группе неналоговых доходов составляют доходы, получаемые в виде арендной платы за казну имущества, сданную в аренду: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</w:t>
      </w:r>
      <w:r w:rsidR="00E80177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 w:rsidR="00E80177">
        <w:rPr>
          <w:rFonts w:ascii="Times New Roman" w:hAnsi="Times New Roman"/>
          <w:sz w:val="27"/>
          <w:szCs w:val="27"/>
          <w:lang w:eastAsia="ru-RU"/>
        </w:rPr>
        <w:t>330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</w:t>
      </w:r>
      <w:r w:rsidR="00E80177">
        <w:rPr>
          <w:rFonts w:ascii="Times New Roman" w:hAnsi="Times New Roman"/>
          <w:sz w:val="27"/>
          <w:szCs w:val="27"/>
          <w:lang w:eastAsia="ru-RU"/>
        </w:rPr>
        <w:t>3 год – 1330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</w:t>
      </w:r>
      <w:r w:rsidR="00E80177">
        <w:rPr>
          <w:rFonts w:ascii="Times New Roman" w:hAnsi="Times New Roman"/>
          <w:sz w:val="27"/>
          <w:szCs w:val="27"/>
          <w:lang w:eastAsia="ru-RU"/>
        </w:rPr>
        <w:t>4 год – 1330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5910A1" w:rsidRDefault="005910A1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5910A1" w:rsidRPr="005910A1" w:rsidRDefault="005910A1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5910A1">
        <w:rPr>
          <w:rFonts w:ascii="Times New Roman" w:hAnsi="Times New Roman"/>
          <w:b/>
          <w:sz w:val="27"/>
          <w:szCs w:val="27"/>
          <w:shd w:val="clear" w:color="auto" w:fill="FFFFFF"/>
        </w:rPr>
        <w:t>Доходы от части прибыли муниципальных унитарных предприятий.</w:t>
      </w:r>
    </w:p>
    <w:p w:rsidR="005910A1" w:rsidRDefault="005910A1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Доходы от</w:t>
      </w:r>
      <w:r w:rsidRPr="005910A1">
        <w:rPr>
          <w:rFonts w:ascii="Times New Roman" w:hAnsi="Times New Roman"/>
          <w:sz w:val="27"/>
          <w:szCs w:val="27"/>
          <w:shd w:val="clear" w:color="auto" w:fill="FFFFFF"/>
        </w:rPr>
        <w:t>части прибыли муниципальных унитарных предприятий, остающейся после уплаты налогов и иных обязательных платежей, в размерах, определяемых в порядке, установленном муниципальными правовыми актами представительных органов муниципальных образований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в размере 10%:</w:t>
      </w:r>
    </w:p>
    <w:p w:rsidR="005910A1" w:rsidRPr="009546D0" w:rsidRDefault="005910A1" w:rsidP="005910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>
        <w:rPr>
          <w:rFonts w:ascii="Times New Roman" w:hAnsi="Times New Roman"/>
          <w:sz w:val="27"/>
          <w:szCs w:val="27"/>
          <w:lang w:eastAsia="ru-RU"/>
        </w:rPr>
        <w:t>5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5910A1" w:rsidRPr="009546D0" w:rsidRDefault="005910A1" w:rsidP="005910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2023 год – 18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5910A1" w:rsidRDefault="005910A1" w:rsidP="005910A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2024 год – 20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5910A1" w:rsidRPr="005910A1" w:rsidRDefault="005910A1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Pr="005910A1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Доходы от продажи материальных и нематериальных активов</w:t>
      </w:r>
      <w:r w:rsidRPr="009546D0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Прогнозные показатели по данному виду неналоговых доходов бюджета городского поселения не </w:t>
      </w:r>
      <w:r w:rsidR="00E80177">
        <w:rPr>
          <w:rFonts w:ascii="Times New Roman" w:hAnsi="Times New Roman"/>
          <w:sz w:val="27"/>
          <w:szCs w:val="27"/>
          <w:lang w:eastAsia="ru-RU"/>
        </w:rPr>
        <w:t xml:space="preserve">планируются </w:t>
      </w:r>
      <w:r w:rsidRPr="009546D0">
        <w:rPr>
          <w:rFonts w:ascii="Times New Roman" w:hAnsi="Times New Roman"/>
          <w:sz w:val="27"/>
          <w:szCs w:val="27"/>
          <w:lang w:eastAsia="ru-RU"/>
        </w:rPr>
        <w:t>в связи с отсутствием свободных земельных участков на территории муниципального образования.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>Доходы от оказания платных услуг и компенсации затрат государства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Не з</w:t>
      </w:r>
      <w:r w:rsidRPr="009546D0">
        <w:rPr>
          <w:rFonts w:ascii="Times New Roman" w:hAnsi="Times New Roman"/>
          <w:sz w:val="27"/>
          <w:szCs w:val="27"/>
          <w:lang w:eastAsia="ru-RU"/>
        </w:rPr>
        <w:t>апланирован</w:t>
      </w:r>
      <w:r>
        <w:rPr>
          <w:rFonts w:ascii="Times New Roman" w:hAnsi="Times New Roman"/>
          <w:sz w:val="27"/>
          <w:szCs w:val="27"/>
          <w:lang w:eastAsia="ru-RU"/>
        </w:rPr>
        <w:t>ы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поступления от оказания платных услуг</w:t>
      </w:r>
      <w:r>
        <w:rPr>
          <w:rFonts w:ascii="Times New Roman" w:hAnsi="Times New Roman"/>
          <w:sz w:val="27"/>
          <w:szCs w:val="27"/>
          <w:lang w:eastAsia="ru-RU"/>
        </w:rPr>
        <w:t>.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</w:p>
    <w:p w:rsidR="00E80177" w:rsidRPr="009546D0" w:rsidRDefault="00E80177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Штрафы, санкции, возмещение ущерба.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Согласно статьи 46 Бюджетного кодекса РФ, штрафы зачисляются в бюджеты поселений по месту нахождения органа принявшего решение о наложении штрафа, (административные штрафы, штрафы за нарушения в области обеспечения санитарно-эпидемиологического благополучия человека). Администратором штрафов за нарушение в области обеспечения санитарно- эпидемиологического благополучия человека является федеральная служба по надзору в сфере защиты прав потребителей и благополучия человека.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Прогнозируемые доходы по данному виду неналоговых доходов осуществлялся из фактических поступлений за предшествующие годы с учетом повышения в пределах 9%.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Факт: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E80177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35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</w:t>
      </w:r>
      <w:r w:rsidR="00E80177">
        <w:rPr>
          <w:rFonts w:ascii="Times New Roman" w:hAnsi="Times New Roman"/>
          <w:sz w:val="27"/>
          <w:szCs w:val="27"/>
          <w:lang w:eastAsia="ru-RU"/>
        </w:rPr>
        <w:t>3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– 38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,0тыс. руб. 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</w:t>
      </w:r>
      <w:r w:rsidR="00E80177">
        <w:rPr>
          <w:rFonts w:ascii="Times New Roman" w:hAnsi="Times New Roman"/>
          <w:sz w:val="27"/>
          <w:szCs w:val="27"/>
          <w:lang w:eastAsia="ru-RU"/>
        </w:rPr>
        <w:t>4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– 42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7A4488" w:rsidRDefault="007A4488" w:rsidP="007A4488">
      <w:pPr>
        <w:pStyle w:val="a6"/>
        <w:spacing w:after="0"/>
      </w:pPr>
      <w:r>
        <w:rPr>
          <w:b/>
          <w:bCs/>
          <w:sz w:val="27"/>
          <w:szCs w:val="27"/>
        </w:rPr>
        <w:t xml:space="preserve">            Безвозмездные поступления</w:t>
      </w:r>
    </w:p>
    <w:p w:rsidR="007A4488" w:rsidRDefault="007A4488" w:rsidP="007A4488">
      <w:pPr>
        <w:pStyle w:val="a6"/>
        <w:spacing w:after="0"/>
        <w:jc w:val="both"/>
      </w:pPr>
      <w:r>
        <w:rPr>
          <w:sz w:val="27"/>
          <w:szCs w:val="27"/>
        </w:rPr>
        <w:t xml:space="preserve">    Общий объем межбюджетных безвозмездных поступлений из районного бюджета в бюджет Хохольского городского поселения (Дотации бюджетам муниципальных районов на выравнивание уровня бюджетной обеспеченности) в 2022 году определен в сумме 2119,4 тыс. рублей или 2,1 % от всех запланированных к поступлению доходов, трансферты 33,5 </w:t>
      </w:r>
      <w:proofErr w:type="spellStart"/>
      <w:r>
        <w:rPr>
          <w:sz w:val="27"/>
          <w:szCs w:val="27"/>
        </w:rPr>
        <w:t>тыс.руб</w:t>
      </w:r>
      <w:proofErr w:type="spellEnd"/>
      <w:r>
        <w:rPr>
          <w:sz w:val="27"/>
          <w:szCs w:val="27"/>
        </w:rPr>
        <w:t xml:space="preserve">., субсидии из областного бюджета </w:t>
      </w:r>
      <w:r w:rsidR="00875793">
        <w:rPr>
          <w:sz w:val="27"/>
          <w:szCs w:val="27"/>
        </w:rPr>
        <w:t>39958,0</w:t>
      </w:r>
      <w:r>
        <w:rPr>
          <w:sz w:val="27"/>
          <w:szCs w:val="27"/>
        </w:rPr>
        <w:t xml:space="preserve"> тыс. руб., в 2023 году дотации в сумме 1852,8 тыс. рублей, субсидии из областного бюджета </w:t>
      </w:r>
      <w:r w:rsidR="00875793">
        <w:rPr>
          <w:sz w:val="27"/>
          <w:szCs w:val="27"/>
        </w:rPr>
        <w:t>57260,1</w:t>
      </w:r>
      <w:r>
        <w:rPr>
          <w:sz w:val="27"/>
          <w:szCs w:val="27"/>
        </w:rPr>
        <w:t xml:space="preserve"> тыс. руб.,</w:t>
      </w:r>
      <w:r w:rsidRPr="007A448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2024 году дотации в сумме 1852,8 тыс. рублей, субсидии из областного бюджета </w:t>
      </w:r>
      <w:r w:rsidR="00875793">
        <w:rPr>
          <w:sz w:val="27"/>
          <w:szCs w:val="27"/>
        </w:rPr>
        <w:t>47017,6 тыс. руб.</w:t>
      </w:r>
    </w:p>
    <w:p w:rsidR="007A4488" w:rsidRDefault="007A4488" w:rsidP="007A4488">
      <w:pPr>
        <w:pStyle w:val="a6"/>
        <w:spacing w:after="0"/>
        <w:jc w:val="both"/>
      </w:pP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РАСХОДЫ.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Принципы и подходы к формированию расходов местного бюдж</w:t>
      </w:r>
      <w:r>
        <w:rPr>
          <w:rFonts w:ascii="Times New Roman" w:hAnsi="Times New Roman"/>
          <w:sz w:val="27"/>
          <w:szCs w:val="27"/>
          <w:lang w:eastAsia="ru-RU"/>
        </w:rPr>
        <w:t>ета Хохольского поселения на 202</w:t>
      </w:r>
      <w:r w:rsidR="005910A1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 w:rsidR="005910A1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 определены в соответствии с Основными направлениями бюджетной, налоговой и таможенно-тарифной</w:t>
      </w:r>
      <w:r w:rsidRPr="009546D0">
        <w:rPr>
          <w:rFonts w:cs="Calibri"/>
          <w:lang w:eastAsia="ru-RU"/>
        </w:rPr>
        <w:t xml:space="preserve"> 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политики Российской Федерации, </w:t>
      </w:r>
      <w:r>
        <w:rPr>
          <w:rFonts w:ascii="Times New Roman" w:hAnsi="Times New Roman"/>
          <w:sz w:val="27"/>
          <w:szCs w:val="27"/>
          <w:lang w:eastAsia="ru-RU"/>
        </w:rPr>
        <w:t>о</w:t>
      </w:r>
      <w:r w:rsidRPr="009546D0">
        <w:rPr>
          <w:rFonts w:ascii="Times New Roman" w:hAnsi="Times New Roman"/>
          <w:sz w:val="27"/>
          <w:szCs w:val="27"/>
          <w:lang w:eastAsia="ru-RU"/>
        </w:rPr>
        <w:t>сновными направлениями бюджетной</w:t>
      </w:r>
      <w:r>
        <w:rPr>
          <w:rFonts w:ascii="Times New Roman" w:hAnsi="Times New Roman"/>
          <w:sz w:val="27"/>
          <w:szCs w:val="27"/>
          <w:lang w:eastAsia="ru-RU"/>
        </w:rPr>
        <w:t xml:space="preserve"> и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налоговой политики Воронежской области, Хохольского муниципального района и Хохольск</w:t>
      </w:r>
      <w:r>
        <w:rPr>
          <w:rFonts w:ascii="Times New Roman" w:hAnsi="Times New Roman"/>
          <w:sz w:val="27"/>
          <w:szCs w:val="27"/>
          <w:lang w:eastAsia="ru-RU"/>
        </w:rPr>
        <w:t>ого городского поселения на 202</w:t>
      </w:r>
      <w:r w:rsidR="005910A1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 w:rsidR="005910A1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расходов местного бюджета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плановый период до 202</w:t>
      </w:r>
      <w:r w:rsidR="005910A1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осуществлялось в соответствии с расходными обязательствами, обусловленными законодательством Российской Федерации и Воронежской области, на основе реестра расходных обязательств.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Оценка расходов местного бюджета для формирования расходных обязательств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 w:rsidR="005910A1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будет осуществляться с учетом исполнения местного бюджета поселения за 20</w:t>
      </w:r>
      <w:r w:rsidR="005910A1"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год, ожидаемого исполнения за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формировании местного бюджета учтены расходы на реализацию планов мероприятий, обеспечивающих решение задач, по достижению поставленных в социальных Указах Президента Российской Федерации от 07 мая 2012 года.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расходов местных бюджетов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 w:rsidR="005910A1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рекомендуется осуществлять исходя из следующих основных подходов: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lastRenderedPageBreak/>
        <w:t>- определение «базовых» объемов бюджетных ассигнований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 w:rsidR="005910A1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на основе объемов исполнения бюджета на 20</w:t>
      </w:r>
      <w:r w:rsidR="005910A1"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с учетом прогноза ожидаемого исполнения за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4F7EDC" w:rsidRPr="009546D0" w:rsidRDefault="004F7EDC" w:rsidP="00703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уточнении и определении базовых объемов бюджетных ассигнований расходов местного бюджета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 w:rsidR="005910A1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учитывалось:</w:t>
      </w:r>
    </w:p>
    <w:p w:rsidR="00703628" w:rsidRPr="00703628" w:rsidRDefault="00703628" w:rsidP="00703628">
      <w:pPr>
        <w:pStyle w:val="a5"/>
        <w:widowControl w:val="0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требования</w:t>
      </w:r>
      <w:proofErr w:type="gramEnd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 федерального законодательства по повышению минимального размера оплаты труда;</w:t>
      </w:r>
    </w:p>
    <w:p w:rsidR="00703628" w:rsidRPr="00703628" w:rsidRDefault="00703628" w:rsidP="00703628">
      <w:pPr>
        <w:pStyle w:val="a5"/>
        <w:widowControl w:val="0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сохранение</w:t>
      </w:r>
      <w:proofErr w:type="gramEnd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 определенных в «майских указах» Президента Российской Федерации показателей соотношения средней заработной платы «указных» категорий работников к доходу от трудовой деятельности по региону;</w:t>
      </w:r>
    </w:p>
    <w:p w:rsidR="00703628" w:rsidRPr="00703628" w:rsidRDefault="00703628" w:rsidP="00703628">
      <w:pPr>
        <w:pStyle w:val="a5"/>
        <w:widowControl w:val="0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ежегодная</w:t>
      </w:r>
      <w:proofErr w:type="gramEnd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 индексация с 1 октября заработной платы работников бюджетной сферы, не поименованных в «майских» указах Президента Российской Федерации, в 2022 году – на 4,0 %, в 2023 году – на 4,0 %, в 2024 году – на 4,0 %;</w:t>
      </w:r>
    </w:p>
    <w:p w:rsidR="00703628" w:rsidRPr="00703628" w:rsidRDefault="00703628" w:rsidP="00703628">
      <w:pPr>
        <w:pStyle w:val="a5"/>
        <w:widowControl w:val="0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ежегодная</w:t>
      </w:r>
      <w:proofErr w:type="gramEnd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 индексация с 1 октября 2022 года на 4% и оплаты труда сотрудников органов местного самоуправления и обеспечивающих их деятельность учреждений, в 2023 году – на 4%, в 2024 году – на 4%;</w:t>
      </w:r>
    </w:p>
    <w:p w:rsidR="00703628" w:rsidRPr="00703628" w:rsidRDefault="00703628" w:rsidP="00703628">
      <w:pPr>
        <w:pStyle w:val="a5"/>
        <w:widowControl w:val="0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увеличение</w:t>
      </w:r>
      <w:proofErr w:type="gramEnd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 в 2022 году прожиточного минимума на душу населения в Воронежской области до 10 516 рублей, с ростом к уровню 2021 года на 769 рублей;</w:t>
      </w:r>
    </w:p>
    <w:p w:rsidR="00703628" w:rsidRPr="00703628" w:rsidRDefault="00703628" w:rsidP="00703628">
      <w:pPr>
        <w:pStyle w:val="a5"/>
        <w:widowControl w:val="0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ежегодная</w:t>
      </w:r>
      <w:proofErr w:type="gramEnd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 индексация на прогнозный уровень инфляции (в 2022 году – 4,0 %, в 2023 году – 4,0 %, в 2024 году – 4,0 %) социально значимых расходов;</w:t>
      </w:r>
    </w:p>
    <w:p w:rsidR="00703628" w:rsidRPr="00703628" w:rsidRDefault="00703628" w:rsidP="00703628">
      <w:pPr>
        <w:pStyle w:val="a5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  7)</w:t>
      </w:r>
      <w:r w:rsidRPr="00703628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рост цен на услуги организаций ЖКХ:</w:t>
      </w:r>
    </w:p>
    <w:p w:rsidR="00703628" w:rsidRPr="00703628" w:rsidRDefault="00703628" w:rsidP="0070362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- электрическая энергия (с 1 июля соответствующего </w:t>
      </w:r>
      <w:proofErr w:type="gramStart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года)  в</w:t>
      </w:r>
      <w:proofErr w:type="gramEnd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 2022 году на 3,8 %, в 2023-2024 годах на 3,0 % ежегодно;</w:t>
      </w:r>
    </w:p>
    <w:p w:rsidR="00703628" w:rsidRPr="00703628" w:rsidRDefault="00703628" w:rsidP="0070362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- газ природный (с 1 июля соответствующего года) на 3,0 % ежегодно;</w:t>
      </w:r>
    </w:p>
    <w:p w:rsidR="00703628" w:rsidRPr="00703628" w:rsidRDefault="00703628" w:rsidP="0070362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 - тепловая энергия (с 1 июля соответствующего </w:t>
      </w:r>
      <w:proofErr w:type="gramStart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года)  в</w:t>
      </w:r>
      <w:proofErr w:type="gramEnd"/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 xml:space="preserve"> 2022 году на 9,0 %, в 2023-2024 годах на 4,0 % ежегодно;</w:t>
      </w:r>
    </w:p>
    <w:p w:rsidR="00703628" w:rsidRPr="00703628" w:rsidRDefault="00703628" w:rsidP="0070362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- водоснабжение (с 1 июля соответствующего года) на 4,0 % ежегодно;</w:t>
      </w:r>
    </w:p>
    <w:p w:rsidR="00703628" w:rsidRPr="00703628" w:rsidRDefault="00703628" w:rsidP="0070362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3628">
        <w:rPr>
          <w:rFonts w:ascii="Times New Roman" w:eastAsia="Times New Roman" w:hAnsi="Times New Roman"/>
          <w:sz w:val="27"/>
          <w:szCs w:val="27"/>
          <w:lang w:eastAsia="ru-RU"/>
        </w:rPr>
        <w:t>- водоотведение (с 1 июля соответствующего года) на 4,0 % ежегодно;</w:t>
      </w:r>
    </w:p>
    <w:p w:rsidR="004F7EDC" w:rsidRPr="009546D0" w:rsidRDefault="00703628" w:rsidP="00703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8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>) расходы на обеспечение выплаты муниципальных пенсий за выслугу лет в органах местного самоуправления лицам,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F7EDC"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1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 xml:space="preserve"> год;</w:t>
      </w:r>
    </w:p>
    <w:p w:rsidR="004F7EDC" w:rsidRPr="009546D0" w:rsidRDefault="00703628" w:rsidP="00703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9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>) расходы поселения на обеспечение расходных обязательств на мероприятия по уличному освещению, определяемый путем индексации на прогнозируемый уровень ин</w:t>
      </w:r>
      <w:r w:rsidR="004F7EDC">
        <w:rPr>
          <w:rFonts w:ascii="Times New Roman" w:hAnsi="Times New Roman"/>
          <w:sz w:val="27"/>
          <w:szCs w:val="27"/>
          <w:lang w:eastAsia="ru-RU"/>
        </w:rPr>
        <w:t>фляции кассовых расходов за 20</w:t>
      </w:r>
      <w:r w:rsidR="005910A1">
        <w:rPr>
          <w:rFonts w:ascii="Times New Roman" w:hAnsi="Times New Roman"/>
          <w:sz w:val="27"/>
          <w:szCs w:val="27"/>
          <w:lang w:eastAsia="ru-RU"/>
        </w:rPr>
        <w:t>20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 xml:space="preserve"> год с учетом ожидаемых расходов на 20</w:t>
      </w:r>
      <w:r w:rsidR="004F7EDC"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1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 xml:space="preserve"> год;</w:t>
      </w:r>
    </w:p>
    <w:p w:rsidR="004F7EDC" w:rsidRPr="009546D0" w:rsidRDefault="00703628" w:rsidP="00703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10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>) расходы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4F7EDC" w:rsidRPr="009546D0" w:rsidRDefault="00703628" w:rsidP="00703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11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>) расходы на уплаты земельного налога, из расчета налогооблагаемой</w:t>
      </w:r>
      <w:r w:rsidR="004F7EDC">
        <w:rPr>
          <w:rFonts w:ascii="Times New Roman" w:hAnsi="Times New Roman"/>
          <w:sz w:val="27"/>
          <w:szCs w:val="27"/>
          <w:lang w:eastAsia="ru-RU"/>
        </w:rPr>
        <w:t xml:space="preserve"> базы по состоянию на 01.01.20</w:t>
      </w:r>
      <w:r w:rsidR="005910A1">
        <w:rPr>
          <w:rFonts w:ascii="Times New Roman" w:hAnsi="Times New Roman"/>
          <w:sz w:val="27"/>
          <w:szCs w:val="27"/>
          <w:lang w:eastAsia="ru-RU"/>
        </w:rPr>
        <w:t>20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 xml:space="preserve"> года и утвержденных ставок налога на 20</w:t>
      </w:r>
      <w:r w:rsidR="004F7EDC">
        <w:rPr>
          <w:rFonts w:ascii="Times New Roman" w:hAnsi="Times New Roman"/>
          <w:sz w:val="27"/>
          <w:szCs w:val="27"/>
          <w:lang w:eastAsia="ru-RU"/>
        </w:rPr>
        <w:t>2</w:t>
      </w:r>
      <w:r w:rsidR="005910A1">
        <w:rPr>
          <w:rFonts w:ascii="Times New Roman" w:hAnsi="Times New Roman"/>
          <w:sz w:val="27"/>
          <w:szCs w:val="27"/>
          <w:lang w:eastAsia="ru-RU"/>
        </w:rPr>
        <w:t>1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4F7EDC" w:rsidRPr="009546D0" w:rsidRDefault="00703628" w:rsidP="00703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12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>) расходы поселения, на финансирование работ и услуг по содержанию имущества и на прочие работы, услуги исходя в размере 65% кассовых расходов за 20</w:t>
      </w:r>
      <w:r w:rsidR="005910A1">
        <w:rPr>
          <w:rFonts w:ascii="Times New Roman" w:hAnsi="Times New Roman"/>
          <w:sz w:val="27"/>
          <w:szCs w:val="27"/>
          <w:lang w:eastAsia="ru-RU"/>
        </w:rPr>
        <w:t>20</w:t>
      </w:r>
      <w:r w:rsidR="004F7EDC"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Программная структура расходов местного бюджета Хохольского поселения Хохольского муниципального района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="00683342"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="00683342">
        <w:rPr>
          <w:rFonts w:ascii="Times New Roman" w:hAnsi="Times New Roman"/>
          <w:b/>
          <w:bCs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 w:rsidR="00683342">
        <w:rPr>
          <w:rFonts w:ascii="Times New Roman" w:hAnsi="Times New Roman"/>
          <w:b/>
          <w:bCs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lastRenderedPageBreak/>
        <w:t>Проект местного бюджета поселения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683342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683342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 w:rsidR="00683342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 сформирован не только в функциональной и ведомственной, но и в программной структуре.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перечне муниципальных программ, предусмотрено к финансированию муниципальная программа </w:t>
      </w:r>
      <w:proofErr w:type="gramStart"/>
      <w:r w:rsidRPr="009546D0">
        <w:rPr>
          <w:rFonts w:ascii="Times New Roman" w:hAnsi="Times New Roman"/>
          <w:sz w:val="27"/>
          <w:szCs w:val="27"/>
          <w:lang w:eastAsia="ru-RU"/>
        </w:rPr>
        <w:t>« Устойчивое</w:t>
      </w:r>
      <w:proofErr w:type="gramEnd"/>
      <w:r w:rsidRPr="009546D0">
        <w:rPr>
          <w:rFonts w:ascii="Times New Roman" w:hAnsi="Times New Roman"/>
          <w:sz w:val="27"/>
          <w:szCs w:val="27"/>
          <w:lang w:eastAsia="ru-RU"/>
        </w:rPr>
        <w:t xml:space="preserve"> развитие Хохольского городского поселения Хохольского муниципального района» 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Default="004F7EDC" w:rsidP="00A9704E">
      <w:pPr>
        <w:spacing w:after="0" w:line="240" w:lineRule="auto"/>
        <w:ind w:firstLine="142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Default="004F7EDC" w:rsidP="00E36063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F7EDC" w:rsidRDefault="004F7EDC" w:rsidP="00E36063">
      <w:pPr>
        <w:pStyle w:val="ConsPlusNormal"/>
        <w:jc w:val="right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</w:t>
      </w:r>
      <w:r>
        <w:rPr>
          <w:b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тыс.рублей</w:t>
      </w:r>
      <w:proofErr w:type="spellEnd"/>
      <w:r>
        <w:rPr>
          <w:i/>
        </w:rPr>
        <w:t>)</w:t>
      </w:r>
    </w:p>
    <w:tbl>
      <w:tblPr>
        <w:tblW w:w="0" w:type="auto"/>
        <w:tblInd w:w="-110" w:type="dxa"/>
        <w:tblLayout w:type="fixed"/>
        <w:tblLook w:val="0000" w:firstRow="0" w:lastRow="0" w:firstColumn="0" w:lastColumn="0" w:noHBand="0" w:noVBand="0"/>
      </w:tblPr>
      <w:tblGrid>
        <w:gridCol w:w="816"/>
        <w:gridCol w:w="879"/>
        <w:gridCol w:w="5430"/>
        <w:gridCol w:w="930"/>
        <w:gridCol w:w="1005"/>
        <w:gridCol w:w="1100"/>
      </w:tblGrid>
      <w:tr w:rsidR="004F7EDC" w:rsidRPr="00E36063" w:rsidTr="00557E01">
        <w:trPr>
          <w:trHeight w:val="330"/>
        </w:trPr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E1771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E1771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од</w:t>
            </w: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E1771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E17713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E1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 w:rsidR="00E17713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4F7EDC" w:rsidRPr="00E36063" w:rsidTr="00557E01">
        <w:trPr>
          <w:trHeight w:val="33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ПМП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</w:t>
            </w:r>
          </w:p>
        </w:tc>
        <w:tc>
          <w:tcPr>
            <w:tcW w:w="54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F7EDC" w:rsidRPr="00E36063" w:rsidTr="00532A90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1.      «Муниципальное управление»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bottom"/>
          </w:tcPr>
          <w:p w:rsidR="004F7EDC" w:rsidRPr="00E17713" w:rsidRDefault="00E177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7713">
              <w:rPr>
                <w:rFonts w:ascii="Times New Roman" w:hAnsi="Times New Roman"/>
                <w:b/>
                <w:bCs/>
                <w:sz w:val="20"/>
                <w:szCs w:val="20"/>
              </w:rPr>
              <w:t>13749,4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:rsidR="004F7EDC" w:rsidRPr="00E17713" w:rsidRDefault="00E177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7713">
              <w:rPr>
                <w:rFonts w:ascii="Times New Roman" w:hAnsi="Times New Roman"/>
                <w:b/>
                <w:bCs/>
                <w:sz w:val="20"/>
                <w:szCs w:val="20"/>
              </w:rPr>
              <w:t>13993,1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F7EDC" w:rsidRPr="00E17713" w:rsidRDefault="00E177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7713">
              <w:rPr>
                <w:rFonts w:ascii="Times New Roman" w:hAnsi="Times New Roman"/>
                <w:b/>
                <w:bCs/>
                <w:sz w:val="20"/>
                <w:szCs w:val="20"/>
              </w:rPr>
              <w:t>14257,4</w:t>
            </w:r>
          </w:p>
        </w:tc>
      </w:tr>
      <w:tr w:rsidR="004F7EDC" w:rsidRPr="00E36063" w:rsidTr="00E36063">
        <w:trPr>
          <w:trHeight w:val="77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"Совершенствование деятельности администрации поселения, обеспечение финансовой деятельности администрации поселения"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8425,2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8691,9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8956,2</w:t>
            </w:r>
          </w:p>
        </w:tc>
      </w:tr>
      <w:tr w:rsidR="004F7EDC" w:rsidRPr="00E36063" w:rsidTr="00E36063">
        <w:trPr>
          <w:trHeight w:val="73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"Исполнение переданных государственных </w:t>
            </w:r>
            <w:proofErr w:type="gramStart"/>
            <w:r w:rsidRPr="00E36063">
              <w:rPr>
                <w:rFonts w:ascii="Times New Roman" w:hAnsi="Times New Roman"/>
                <w:sz w:val="20"/>
                <w:szCs w:val="20"/>
              </w:rPr>
              <w:t>полномочий  и</w:t>
            </w:r>
            <w:proofErr w:type="gramEnd"/>
            <w:r w:rsidRPr="00E36063">
              <w:rPr>
                <w:rFonts w:ascii="Times New Roman" w:hAnsi="Times New Roman"/>
                <w:sz w:val="20"/>
                <w:szCs w:val="20"/>
              </w:rPr>
              <w:t xml:space="preserve"> муниципальных  полномочия от Хохольского муниципального района  поселением 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2541,2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2541,2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2541,2</w:t>
            </w:r>
          </w:p>
        </w:tc>
      </w:tr>
      <w:tr w:rsidR="004F7EDC" w:rsidRPr="00E36063" w:rsidTr="00E36063">
        <w:trPr>
          <w:trHeight w:val="365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"Иные расходные обязательства"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1220,0</w:t>
            </w:r>
          </w:p>
        </w:tc>
      </w:tr>
      <w:tr w:rsidR="004F7EDC" w:rsidRPr="00E36063" w:rsidTr="00E36063">
        <w:trPr>
          <w:trHeight w:val="47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"Организация бюджетного процесса в   поселении Хохольского муниципального района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4F7EDC" w:rsidRPr="00E36063" w:rsidTr="00E36063">
        <w:trPr>
          <w:trHeight w:val="122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</w:t>
            </w:r>
            <w:proofErr w:type="gramStart"/>
            <w:r w:rsidRPr="00E36063">
              <w:rPr>
                <w:rFonts w:ascii="Times New Roman" w:hAnsi="Times New Roman"/>
                <w:sz w:val="20"/>
                <w:szCs w:val="20"/>
              </w:rPr>
              <w:t>самоуправления  поселения</w:t>
            </w:r>
            <w:proofErr w:type="gramEnd"/>
            <w:r w:rsidRPr="00E36063">
              <w:rPr>
                <w:rFonts w:ascii="Times New Roman" w:hAnsi="Times New Roman"/>
                <w:sz w:val="20"/>
                <w:szCs w:val="20"/>
              </w:rPr>
              <w:t xml:space="preserve"> Хохольского муниципального района.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1373,0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1530,0</w:t>
            </w:r>
          </w:p>
        </w:tc>
      </w:tr>
      <w:tr w:rsidR="004F7EDC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2.     «Дорожное хозяйство»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17713" w:rsidRDefault="00875793" w:rsidP="00557E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41752,0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17713" w:rsidRDefault="00875793" w:rsidP="00557E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49074,8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17713" w:rsidRDefault="00875793" w:rsidP="00557E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49568,8</w:t>
            </w:r>
          </w:p>
        </w:tc>
      </w:tr>
      <w:tr w:rsidR="00E17713" w:rsidRPr="00E36063" w:rsidTr="00E36063">
        <w:trPr>
          <w:trHeight w:val="365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17713" w:rsidRPr="00E36063" w:rsidRDefault="00E17713" w:rsidP="00E1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17713" w:rsidRPr="00E36063" w:rsidRDefault="00E17713" w:rsidP="00E1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17713" w:rsidRPr="00E36063" w:rsidRDefault="00E17713" w:rsidP="00E1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«Развитие и содержание дорожного хозяйства поселения»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17713" w:rsidRPr="00E36063" w:rsidRDefault="00875793" w:rsidP="00E177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41752,0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17713" w:rsidRPr="00E36063" w:rsidRDefault="00875793" w:rsidP="00E177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49074,8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7713" w:rsidRPr="00E36063" w:rsidRDefault="00875793" w:rsidP="00E177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49568,8</w:t>
            </w:r>
          </w:p>
        </w:tc>
      </w:tr>
      <w:tr w:rsidR="004F7EDC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3.      «Развитие жилищно-коммунального хозяйства и благоустройства»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B64EC0" w:rsidRDefault="00E17713" w:rsidP="00557E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EC0">
              <w:rPr>
                <w:rFonts w:ascii="Times New Roman" w:hAnsi="Times New Roman"/>
                <w:b/>
                <w:sz w:val="20"/>
                <w:szCs w:val="20"/>
              </w:rPr>
              <w:t>22504,1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B64EC0" w:rsidRDefault="00E17713" w:rsidP="00557E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EC0">
              <w:rPr>
                <w:rFonts w:ascii="Times New Roman" w:hAnsi="Times New Roman"/>
                <w:b/>
                <w:sz w:val="20"/>
                <w:szCs w:val="20"/>
              </w:rPr>
              <w:t>21987,5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B64EC0" w:rsidRDefault="00E17713" w:rsidP="00557E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EC0">
              <w:rPr>
                <w:rFonts w:ascii="Times New Roman" w:hAnsi="Times New Roman"/>
                <w:b/>
                <w:sz w:val="20"/>
                <w:szCs w:val="20"/>
              </w:rPr>
              <w:t>20426,0</w:t>
            </w:r>
          </w:p>
        </w:tc>
      </w:tr>
      <w:tr w:rsidR="004F7EDC" w:rsidRPr="00E36063" w:rsidTr="00E36063">
        <w:trPr>
          <w:trHeight w:val="278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освещения улиц"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F47F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4315,0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4655,0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4655,0</w:t>
            </w:r>
          </w:p>
        </w:tc>
      </w:tr>
      <w:tr w:rsidR="004F7EDC" w:rsidRPr="00E36063" w:rsidTr="00E36063">
        <w:trPr>
          <w:trHeight w:val="384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и содержание мест захоронения"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</w:tr>
      <w:tr w:rsidR="004F7EDC" w:rsidRPr="00E36063" w:rsidTr="00E36063">
        <w:trPr>
          <w:trHeight w:val="31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"Организация водоснабжения"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4F7EDC" w:rsidRPr="00E36063" w:rsidTr="00E36063">
        <w:trPr>
          <w:trHeight w:val="237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B11F14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сбора и вывоза мусора 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3778,0</w:t>
            </w:r>
          </w:p>
        </w:tc>
      </w:tr>
      <w:tr w:rsidR="004F7EDC" w:rsidRPr="00E36063" w:rsidTr="00E36063">
        <w:trPr>
          <w:trHeight w:val="176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B11F14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«Озеленение территории»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E17713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1150,0</w:t>
            </w:r>
          </w:p>
        </w:tc>
      </w:tr>
      <w:tr w:rsidR="004F7EDC" w:rsidRPr="00E36063" w:rsidTr="00E36063">
        <w:trPr>
          <w:trHeight w:val="462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B11F14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«Обеспечение сохранности и ремонт военно-мемориальных объектов»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68097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68097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68097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4F7EDC" w:rsidRPr="00E36063" w:rsidTr="00E36063">
        <w:trPr>
          <w:trHeight w:val="33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B11F14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"Благоустройство парка культуры и отдыха"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68097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68097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68097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</w:tr>
      <w:tr w:rsidR="004F7EDC" w:rsidRPr="00E36063" w:rsidTr="00E36063">
        <w:trPr>
          <w:trHeight w:val="27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B11F14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"Прочие мероприятия по благоустройству"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68097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10149,1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E36063" w:rsidRDefault="0068097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E36063" w:rsidRDefault="00680977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9000,0</w:t>
            </w:r>
          </w:p>
        </w:tc>
      </w:tr>
      <w:tr w:rsidR="00E17713" w:rsidRPr="00E36063" w:rsidTr="00E36063">
        <w:trPr>
          <w:trHeight w:val="27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17713" w:rsidRPr="00E36063" w:rsidRDefault="00E17713" w:rsidP="00E1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17713" w:rsidRPr="00E36063" w:rsidRDefault="00B11F14" w:rsidP="00E1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17713" w:rsidRPr="00E36063" w:rsidRDefault="00E17713" w:rsidP="00E1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«Мероприятия в области жилищно-коммунального хозяйства"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17713" w:rsidRPr="00E36063" w:rsidRDefault="00680977" w:rsidP="00E177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17713" w:rsidRPr="00E36063" w:rsidRDefault="00680977" w:rsidP="00E177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1832,5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7713" w:rsidRPr="00E36063" w:rsidRDefault="00680977" w:rsidP="00E177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590,0</w:t>
            </w:r>
          </w:p>
        </w:tc>
      </w:tr>
      <w:tr w:rsidR="004F7EDC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       "Развитие культуры" 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F7EDC" w:rsidRPr="00B64EC0" w:rsidRDefault="00680977" w:rsidP="00557E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EC0">
              <w:rPr>
                <w:rFonts w:ascii="Times New Roman" w:hAnsi="Times New Roman"/>
                <w:b/>
                <w:sz w:val="20"/>
                <w:szCs w:val="20"/>
              </w:rPr>
              <w:t>22706,4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F7EDC" w:rsidRPr="00B64EC0" w:rsidRDefault="00680977" w:rsidP="00557E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EC0">
              <w:rPr>
                <w:rFonts w:ascii="Times New Roman" w:hAnsi="Times New Roman"/>
                <w:b/>
                <w:sz w:val="20"/>
                <w:szCs w:val="20"/>
              </w:rPr>
              <w:t>22243,3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7EDC" w:rsidRPr="00B64EC0" w:rsidRDefault="00680977" w:rsidP="00557E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EC0">
              <w:rPr>
                <w:rFonts w:ascii="Times New Roman" w:hAnsi="Times New Roman"/>
                <w:b/>
                <w:sz w:val="20"/>
                <w:szCs w:val="20"/>
              </w:rPr>
              <w:t>22243,3</w:t>
            </w:r>
          </w:p>
        </w:tc>
      </w:tr>
      <w:tr w:rsidR="004F7EDC" w:rsidRPr="00E36063" w:rsidTr="00680977">
        <w:trPr>
          <w:trHeight w:val="482"/>
        </w:trPr>
        <w:tc>
          <w:tcPr>
            <w:tcW w:w="81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4F7EDC" w:rsidRPr="00E36063" w:rsidRDefault="004F7EDC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"Формирование многообразной и полноцен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E36063">
              <w:rPr>
                <w:rFonts w:ascii="Times New Roman" w:hAnsi="Times New Roman"/>
                <w:sz w:val="20"/>
                <w:szCs w:val="20"/>
              </w:rPr>
              <w:t>ой культурной жизни населения поселения"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4F7EDC" w:rsidRPr="00E36063" w:rsidRDefault="00680977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5224,1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F7EDC" w:rsidRPr="00E36063" w:rsidRDefault="00680977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4761,0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F7EDC" w:rsidRPr="00E36063" w:rsidRDefault="00680977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4761,0</w:t>
            </w:r>
          </w:p>
        </w:tc>
      </w:tr>
      <w:tr w:rsidR="00680977" w:rsidRPr="00E36063" w:rsidTr="00680977">
        <w:trPr>
          <w:trHeight w:val="482"/>
        </w:trPr>
        <w:tc>
          <w:tcPr>
            <w:tcW w:w="8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680977" w:rsidRPr="00E36063" w:rsidRDefault="0068097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680977" w:rsidRPr="00E36063" w:rsidRDefault="0068097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680977" w:rsidRPr="00E36063" w:rsidRDefault="00680977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977">
              <w:rPr>
                <w:rFonts w:ascii="Times New Roman" w:hAnsi="Times New Roman"/>
                <w:sz w:val="20"/>
                <w:szCs w:val="20"/>
              </w:rPr>
              <w:t>"Обеспечение организационных условий для реализации подпрограммы"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680977" w:rsidRDefault="00680977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17482,3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680977" w:rsidRDefault="00680977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17482,3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0977" w:rsidRDefault="00680977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17482,3</w:t>
            </w:r>
          </w:p>
        </w:tc>
      </w:tr>
    </w:tbl>
    <w:p w:rsidR="004F7EDC" w:rsidRDefault="004F7EDC" w:rsidP="00E36063">
      <w:pPr>
        <w:pStyle w:val="11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sz w:val="27"/>
          <w:szCs w:val="27"/>
        </w:rPr>
        <w:t xml:space="preserve">   1. Подпрограмма муниципальная программы Хохольского городского поселения «Муниципальное управление»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Целью </w:t>
      </w:r>
      <w:r w:rsidRPr="00580400">
        <w:rPr>
          <w:rFonts w:ascii="Times New Roman" w:hAnsi="Times New Roman"/>
          <w:bCs/>
          <w:sz w:val="27"/>
          <w:szCs w:val="27"/>
        </w:rPr>
        <w:t>Подпрограммы муниципальной программы</w:t>
      </w:r>
      <w:r w:rsidRPr="00580400">
        <w:rPr>
          <w:rFonts w:ascii="Times New Roman" w:hAnsi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Хохольского городского поселения «Муниципальное управление» является совершенствование муниципального управления в администрации Хохольского городского поселения и эффективное использование бюджетных средств.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Расходы местного бюджета в 20</w:t>
      </w:r>
      <w:r>
        <w:rPr>
          <w:rFonts w:ascii="Times New Roman" w:hAnsi="Times New Roman"/>
          <w:sz w:val="27"/>
          <w:szCs w:val="27"/>
        </w:rPr>
        <w:t>2</w:t>
      </w:r>
      <w:r w:rsidR="00680977">
        <w:rPr>
          <w:rFonts w:ascii="Times New Roman" w:hAnsi="Times New Roman"/>
          <w:sz w:val="27"/>
          <w:szCs w:val="27"/>
        </w:rPr>
        <w:t>2</w:t>
      </w:r>
      <w:r w:rsidRPr="00580400">
        <w:rPr>
          <w:rFonts w:ascii="Times New Roman" w:hAnsi="Times New Roman"/>
          <w:sz w:val="27"/>
          <w:szCs w:val="27"/>
        </w:rPr>
        <w:t xml:space="preserve"> - 202</w:t>
      </w:r>
      <w:r w:rsidR="00680977">
        <w:rPr>
          <w:rFonts w:ascii="Times New Roman" w:hAnsi="Times New Roman"/>
          <w:sz w:val="27"/>
          <w:szCs w:val="27"/>
        </w:rPr>
        <w:t>4</w:t>
      </w:r>
      <w:r w:rsidRPr="00580400">
        <w:rPr>
          <w:rFonts w:ascii="Times New Roman" w:hAnsi="Times New Roman"/>
          <w:sz w:val="27"/>
          <w:szCs w:val="27"/>
        </w:rPr>
        <w:t xml:space="preserve"> годах на реализацию </w:t>
      </w:r>
      <w:r w:rsidRPr="00580400">
        <w:rPr>
          <w:rFonts w:ascii="Times New Roman" w:hAnsi="Times New Roman"/>
          <w:bCs/>
          <w:sz w:val="27"/>
          <w:szCs w:val="27"/>
        </w:rPr>
        <w:t>Подпрограммы муниципальной программы</w:t>
      </w:r>
      <w:r w:rsidRPr="00580400">
        <w:rPr>
          <w:rFonts w:ascii="Times New Roman" w:hAnsi="Times New Roman"/>
          <w:sz w:val="27"/>
          <w:szCs w:val="27"/>
        </w:rPr>
        <w:t xml:space="preserve"> «Муниципальное управление» Хохольского городского поселения представлены в </w:t>
      </w:r>
      <w:r>
        <w:rPr>
          <w:rFonts w:ascii="Times New Roman" w:hAnsi="Times New Roman"/>
          <w:sz w:val="27"/>
          <w:szCs w:val="27"/>
        </w:rPr>
        <w:t>проекте местного бюджета на 202</w:t>
      </w:r>
      <w:r w:rsidR="00680977">
        <w:rPr>
          <w:rFonts w:ascii="Times New Roman" w:hAnsi="Times New Roman"/>
          <w:sz w:val="27"/>
          <w:szCs w:val="27"/>
        </w:rPr>
        <w:t>2</w:t>
      </w:r>
      <w:r w:rsidRPr="00580400">
        <w:rPr>
          <w:rFonts w:ascii="Times New Roman" w:hAnsi="Times New Roman"/>
          <w:sz w:val="27"/>
          <w:szCs w:val="27"/>
        </w:rPr>
        <w:t>-202</w:t>
      </w:r>
      <w:r w:rsidR="00680977">
        <w:rPr>
          <w:rFonts w:ascii="Times New Roman" w:hAnsi="Times New Roman"/>
          <w:sz w:val="27"/>
          <w:szCs w:val="27"/>
        </w:rPr>
        <w:t>4</w:t>
      </w:r>
      <w:r w:rsidRPr="00580400">
        <w:rPr>
          <w:rFonts w:ascii="Times New Roman" w:hAnsi="Times New Roman"/>
          <w:sz w:val="27"/>
          <w:szCs w:val="27"/>
        </w:rPr>
        <w:t xml:space="preserve"> годы, предусмотрены бюджетные ассигнования на реализацию муниципальной </w:t>
      </w:r>
      <w:r w:rsidR="00680977">
        <w:rPr>
          <w:rFonts w:ascii="Times New Roman" w:hAnsi="Times New Roman"/>
          <w:sz w:val="27"/>
          <w:szCs w:val="27"/>
        </w:rPr>
        <w:t>под</w:t>
      </w:r>
      <w:r w:rsidRPr="00580400">
        <w:rPr>
          <w:rFonts w:ascii="Times New Roman" w:hAnsi="Times New Roman"/>
          <w:sz w:val="27"/>
          <w:szCs w:val="27"/>
        </w:rPr>
        <w:t xml:space="preserve">программы «Муниципальное </w:t>
      </w:r>
      <w:proofErr w:type="gramStart"/>
      <w:r w:rsidRPr="00580400">
        <w:rPr>
          <w:rFonts w:ascii="Times New Roman" w:hAnsi="Times New Roman"/>
          <w:sz w:val="27"/>
          <w:szCs w:val="27"/>
        </w:rPr>
        <w:t>управление»  в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20</w:t>
      </w:r>
      <w:r>
        <w:rPr>
          <w:rFonts w:ascii="Times New Roman" w:hAnsi="Times New Roman"/>
          <w:sz w:val="27"/>
          <w:szCs w:val="27"/>
        </w:rPr>
        <w:t>2</w:t>
      </w:r>
      <w:r w:rsidR="00680977">
        <w:rPr>
          <w:rFonts w:ascii="Times New Roman" w:hAnsi="Times New Roman"/>
          <w:sz w:val="27"/>
          <w:szCs w:val="27"/>
        </w:rPr>
        <w:t>2</w:t>
      </w:r>
      <w:r w:rsidRPr="00580400">
        <w:rPr>
          <w:rFonts w:ascii="Times New Roman" w:hAnsi="Times New Roman"/>
          <w:sz w:val="27"/>
          <w:szCs w:val="27"/>
        </w:rPr>
        <w:t xml:space="preserve"> году –</w:t>
      </w:r>
      <w:r w:rsidR="00680977">
        <w:rPr>
          <w:rFonts w:ascii="Times New Roman" w:hAnsi="Times New Roman"/>
          <w:sz w:val="27"/>
          <w:szCs w:val="27"/>
        </w:rPr>
        <w:t>13749,4</w:t>
      </w:r>
      <w:r w:rsidRPr="00580400">
        <w:rPr>
          <w:rFonts w:ascii="Times New Roman" w:hAnsi="Times New Roman"/>
          <w:sz w:val="27"/>
          <w:szCs w:val="27"/>
        </w:rPr>
        <w:t xml:space="preserve"> тыс. рублей, в 20</w:t>
      </w:r>
      <w:r w:rsidR="00680977">
        <w:rPr>
          <w:rFonts w:ascii="Times New Roman" w:hAnsi="Times New Roman"/>
          <w:sz w:val="27"/>
          <w:szCs w:val="27"/>
        </w:rPr>
        <w:t>23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 w:rsidR="00680977">
        <w:rPr>
          <w:rFonts w:ascii="Times New Roman" w:hAnsi="Times New Roman"/>
          <w:sz w:val="27"/>
          <w:szCs w:val="27"/>
        </w:rPr>
        <w:t>13993,1</w:t>
      </w:r>
      <w:r w:rsidRPr="00580400">
        <w:rPr>
          <w:rFonts w:ascii="Times New Roman" w:hAnsi="Times New Roman"/>
          <w:sz w:val="27"/>
          <w:szCs w:val="27"/>
        </w:rPr>
        <w:t xml:space="preserve"> тыс. рублей и в 202</w:t>
      </w:r>
      <w:r w:rsidR="00680977">
        <w:rPr>
          <w:rFonts w:ascii="Times New Roman" w:hAnsi="Times New Roman"/>
          <w:sz w:val="27"/>
          <w:szCs w:val="27"/>
        </w:rPr>
        <w:t>4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 w:rsidR="00680977">
        <w:rPr>
          <w:rFonts w:ascii="Times New Roman" w:hAnsi="Times New Roman"/>
          <w:sz w:val="27"/>
          <w:szCs w:val="27"/>
        </w:rPr>
        <w:t>14257,4</w:t>
      </w:r>
      <w:r w:rsidRPr="00580400">
        <w:rPr>
          <w:rFonts w:ascii="Times New Roman" w:hAnsi="Times New Roman"/>
          <w:sz w:val="27"/>
          <w:szCs w:val="27"/>
        </w:rPr>
        <w:t xml:space="preserve"> тыс. рублей.</w:t>
      </w:r>
    </w:p>
    <w:p w:rsidR="004F7EDC" w:rsidRPr="00580400" w:rsidRDefault="004F7EDC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</w:t>
      </w:r>
      <w:proofErr w:type="gramStart"/>
      <w:r w:rsidRPr="00580400">
        <w:rPr>
          <w:rFonts w:ascii="Times New Roman" w:hAnsi="Times New Roman"/>
          <w:sz w:val="27"/>
          <w:szCs w:val="27"/>
        </w:rPr>
        <w:t xml:space="preserve">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"</w:t>
      </w:r>
      <w:proofErr w:type="gramEnd"/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Совершенствование деятельности администрации поселения, обеспечение финансовой деятельности администрации поселения"   </w:t>
      </w:r>
      <w:r w:rsidRPr="00580400">
        <w:rPr>
          <w:rFonts w:ascii="Times New Roman" w:hAnsi="Times New Roman"/>
          <w:sz w:val="27"/>
          <w:szCs w:val="27"/>
        </w:rPr>
        <w:t xml:space="preserve"> предусмотрены расходы на обеспечение функций органов местного самоуправления в части финансирования аппарата управления администрации Хохольского городского поселения (содержание администрации).</w:t>
      </w:r>
      <w:r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 xml:space="preserve">Планирование бюджетных ассигнований осуществлялось в рамках общих подходов к формированию проекта местного бюджета. Расходы на содержание Совета народных депутатов Хохольского городского поселения и аппарата управления администрации Хохольского городского поселения и муниципальных учреждений запланированы в пределах </w:t>
      </w:r>
      <w:proofErr w:type="gramStart"/>
      <w:r w:rsidRPr="00580400">
        <w:rPr>
          <w:rFonts w:ascii="Times New Roman" w:hAnsi="Times New Roman"/>
          <w:sz w:val="27"/>
          <w:szCs w:val="27"/>
        </w:rPr>
        <w:t>норматива .</w:t>
      </w:r>
      <w:proofErr w:type="gramEnd"/>
    </w:p>
    <w:p w:rsidR="004F7EDC" w:rsidRPr="00580400" w:rsidRDefault="004F7EDC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sz w:val="27"/>
          <w:szCs w:val="27"/>
        </w:rPr>
        <w:t>"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Исполнение переданных государственных </w:t>
      </w:r>
      <w:proofErr w:type="gramStart"/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полномочий  и</w:t>
      </w:r>
      <w:proofErr w:type="gramEnd"/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муниципальных  полномочия от Хохольского муниципального района  поселением "</w:t>
      </w:r>
      <w:r w:rsidRPr="00580400">
        <w:rPr>
          <w:rFonts w:ascii="Times New Roman" w:hAnsi="Times New Roman"/>
          <w:i/>
          <w:i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предусмотрены расходы на исполнений полномочий, передаваемых из бюджета поселения бюджету Хохольского муниципального района на осуществление части полномочий по решению вопросов местного значения в соответствии с заключенными соглашениями  (Межбюджетные трансферты).</w:t>
      </w:r>
    </w:p>
    <w:p w:rsidR="004F7EDC" w:rsidRPr="00580400" w:rsidRDefault="004F7EDC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"Иные расходные обязательства"</w:t>
      </w:r>
      <w:r>
        <w:rPr>
          <w:rFonts w:ascii="Times New Roman" w:hAnsi="Times New Roman"/>
          <w:b/>
          <w:bCs/>
          <w:i/>
          <w:i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предусмотрены расходы на исполнение плановых назначений по расходам на содержание имущества, относящегося к казне поселения, исполнение плановых назначений по расходам на мероприятия по предупреждению и ликвидация последствий чрезвычайных ситуаций и стихийных бедствий, природного и техногенного характера , исполнение плановых назначений по расходам на реализация других функций, связанных с обеспечением национальной безопасности и правоохранительной деятельности ,  исполнение плановых назначений по расходам  на межевание границ земельных участков, исполнение плановых назначений по расходам на мероприятия, направленные на снижение напряженности на рынке труда Воронежской области , исполнение плановых назначений по расходам на мероприятия в области физической культуры и спорта.</w:t>
      </w:r>
    </w:p>
    <w:p w:rsidR="004F7EDC" w:rsidRPr="00580400" w:rsidRDefault="004F7EDC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"Организация бюджетного процесса в   поселении Хохольского муниципального района» </w:t>
      </w:r>
      <w:r w:rsidRPr="00580400">
        <w:rPr>
          <w:rFonts w:ascii="Times New Roman" w:hAnsi="Times New Roman"/>
          <w:sz w:val="27"/>
          <w:szCs w:val="27"/>
        </w:rPr>
        <w:t xml:space="preserve">предусмотрены расходы на своевременное внесение изменений в решение Совета народных депутатов  о бюджетном процессе в поселении в соответствии с требованиями действующего </w:t>
      </w:r>
      <w:r w:rsidRPr="00580400">
        <w:rPr>
          <w:rFonts w:ascii="Times New Roman" w:hAnsi="Times New Roman"/>
          <w:sz w:val="27"/>
          <w:szCs w:val="27"/>
        </w:rPr>
        <w:lastRenderedPageBreak/>
        <w:t xml:space="preserve">федерального и областного бюджетного законодательства, соблюдение порядка и сроков разработки проекта бюджета поселения, установленных постановлением администрации поселения, исполнение муниципальных полномочий  районного уровня за счет субвенции из районного бюджета, исполнение расходных обязательств Совета народных депутатов, составление и представление в Совет народных депутатов годового отчета об исполнении бюджета поселения в сроки, установленные бюджетным законодательством, проведение публичных слушаний по проекту бюджета поселения на очередной финансовый год и плановый период и по годовому отчету об исполнении  бюджета поселения,  обслуживание муниципальный долга.  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Также в рамках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"Организация бюджетного процесса в   поселении Хохольского муниципального района»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 в проекте местного бюджета на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680977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 w:rsidR="00680977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предусматривается резервный фонд администрации Хохольского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в сумме  на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680977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10,0 тыс. рублей, на 202</w:t>
      </w:r>
      <w:r w:rsidR="00680977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 w:rsidR="00680977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 w:rsidR="00680977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 w:rsidR="00680977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4F7EDC" w:rsidRPr="00580400" w:rsidRDefault="004F7EDC" w:rsidP="00E36063">
      <w:pPr>
        <w:pStyle w:val="11"/>
        <w:widowControl w:val="0"/>
        <w:tabs>
          <w:tab w:val="left" w:pos="316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Использование резервного фонда администрацией Хохольского городского поселения осуществляется в соответствии с принятым постановлением администрации Хохольского городского поселения Воронежской области от </w:t>
      </w:r>
      <w:r w:rsidRPr="00580400">
        <w:rPr>
          <w:rFonts w:ascii="Times New Roman" w:hAnsi="Times New Roman" w:cs="Times New Roman"/>
          <w:sz w:val="27"/>
          <w:szCs w:val="27"/>
          <w:shd w:val="clear" w:color="auto" w:fill="FFFFFF"/>
        </w:rPr>
        <w:t>23.10.2014 года № 31 «Об утверждении положения о порядке расходования средс</w:t>
      </w:r>
      <w:r w:rsidRPr="00580400">
        <w:rPr>
          <w:rFonts w:ascii="Times New Roman" w:hAnsi="Times New Roman" w:cs="Times New Roman"/>
          <w:sz w:val="27"/>
          <w:szCs w:val="27"/>
        </w:rPr>
        <w:t xml:space="preserve">тв резервного фонда администрации Хохольского городского поселения для предупреждения и ликвидации чрезвычайных ситуаций».  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В</w:t>
      </w:r>
      <w:r>
        <w:rPr>
          <w:rFonts w:ascii="Times New Roman" w:hAnsi="Times New Roman" w:cs="Times New Roman"/>
          <w:sz w:val="27"/>
          <w:szCs w:val="27"/>
        </w:rPr>
        <w:t xml:space="preserve"> проекте местного бюджета на 202</w:t>
      </w:r>
      <w:r w:rsidR="00680977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 w:rsidR="00680977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предусмотрены бюджетные ассигнования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</w:t>
      </w:r>
      <w:proofErr w:type="gramStart"/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самоуправления  поселения</w:t>
      </w:r>
      <w:proofErr w:type="gramEnd"/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Хохольского муниципального района»  - </w:t>
      </w:r>
      <w:r w:rsidRPr="00580400">
        <w:rPr>
          <w:rFonts w:ascii="Times New Roman" w:hAnsi="Times New Roman" w:cs="Times New Roman"/>
          <w:sz w:val="27"/>
          <w:szCs w:val="27"/>
        </w:rPr>
        <w:t>финансовое обеспечение доплаты за выслугу лет.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Планирование бюджетных ассигнований на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680977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 w:rsidR="00680977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>годы осуществлялось в соответствии с действующими расходными обязательствами в рамках общих подходов к формированию проекта местного бюджета.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В связи со спецификой деятельности администрации поселения в основные направление включены следующие особые расходы, которые не имеют прямого влияния на достижение ее целей: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расходы на исполнение судебных актов по решениям судебных органов;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процентные платежи по муниципальному долгу поселения.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Целью основных </w:t>
      </w:r>
      <w:proofErr w:type="gramStart"/>
      <w:r w:rsidRPr="00580400">
        <w:rPr>
          <w:rFonts w:ascii="Times New Roman" w:hAnsi="Times New Roman" w:cs="Times New Roman"/>
          <w:sz w:val="27"/>
          <w:szCs w:val="27"/>
        </w:rPr>
        <w:t>направлений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 xml:space="preserve"> является</w:t>
      </w:r>
      <w:proofErr w:type="gramEnd"/>
      <w:r w:rsidRPr="00580400">
        <w:rPr>
          <w:rFonts w:ascii="Times New Roman" w:hAnsi="Times New Roman" w:cs="Times New Roman"/>
          <w:sz w:val="27"/>
          <w:szCs w:val="27"/>
        </w:rPr>
        <w:t xml:space="preserve"> обеспечение долгосрочной сбалансированности и устойчивости бюджетной системы, повышение качества управления муниципальными финансами.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Задачами основных направлений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>являются: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1. Повышение качества бюджетного процесса в Хохольском городском поселении.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2. Развитие системы межбюджетных отношений и повышение эффективности управления муниципальными финансами.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3. Оптимизация долговой нагрузки на бюджет Хохольского городского поселения.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4. Повышение качества управления муниципальными финансами.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Планирование бюджетных ассигнований осуществлялось в рамках общих подходов к формированию проекта местного бюджета.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sz w:val="27"/>
          <w:szCs w:val="27"/>
        </w:rPr>
        <w:t>2.</w:t>
      </w:r>
      <w:r w:rsidRPr="00580400">
        <w:rPr>
          <w:rFonts w:ascii="Times New Roman" w:hAnsi="Times New Roman" w:cs="Times New Roman"/>
          <w:b/>
          <w:bCs/>
          <w:sz w:val="27"/>
          <w:szCs w:val="27"/>
        </w:rPr>
        <w:t xml:space="preserve">  Подпрограмма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муниципальная программы Хохольского городского поселения «</w:t>
      </w:r>
      <w:r w:rsidRPr="00580400">
        <w:rPr>
          <w:rFonts w:ascii="Times New Roman" w:hAnsi="Times New Roman" w:cs="Times New Roman"/>
          <w:sz w:val="27"/>
          <w:szCs w:val="27"/>
        </w:rPr>
        <w:t>Д</w:t>
      </w:r>
      <w:r w:rsidRPr="00580400">
        <w:rPr>
          <w:rFonts w:ascii="Times New Roman" w:hAnsi="Times New Roman" w:cs="Times New Roman"/>
          <w:b/>
          <w:sz w:val="27"/>
          <w:szCs w:val="27"/>
        </w:rPr>
        <w:t>орожное хозяйство»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Цель подпрограммы – развитие и обеспечение устойчивого функционирования сети автомобильных дорог общего пользования местного значения и внутриквартальных дорог (проездов) на территории поселения.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0" w:name="sub_23"/>
      <w:r w:rsidRPr="00580400">
        <w:rPr>
          <w:rFonts w:ascii="Times New Roman" w:hAnsi="Times New Roman"/>
          <w:sz w:val="27"/>
          <w:szCs w:val="27"/>
        </w:rPr>
        <w:t>Задачи подпрограммы:</w:t>
      </w:r>
    </w:p>
    <w:bookmarkEnd w:id="0"/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содержания, ремонта, капитального ремонта и модернизации автомобильных дорог общего пользования местного значения и внутриквартальных дорог (проездов) на территории поселения;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 создание условий для обеспечения безопасности дорожного движения на автомобильных дорогах поселения;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 совершенствование управления дорожным хозяйством.</w:t>
      </w:r>
      <w:bookmarkStart w:id="1" w:name="sub_24"/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Расходы местного бюджета в 20</w:t>
      </w:r>
      <w:r>
        <w:rPr>
          <w:rFonts w:ascii="Times New Roman" w:hAnsi="Times New Roman"/>
          <w:sz w:val="27"/>
          <w:szCs w:val="27"/>
        </w:rPr>
        <w:t>2</w:t>
      </w:r>
      <w:r w:rsidR="00680977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>-</w:t>
      </w:r>
      <w:r w:rsidRPr="00580400">
        <w:rPr>
          <w:rFonts w:ascii="Times New Roman" w:hAnsi="Times New Roman"/>
          <w:sz w:val="27"/>
          <w:szCs w:val="27"/>
        </w:rPr>
        <w:t>202</w:t>
      </w:r>
      <w:r w:rsidR="00680977">
        <w:rPr>
          <w:rFonts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годах на реали</w:t>
      </w:r>
      <w:r w:rsidRPr="00580400">
        <w:rPr>
          <w:rFonts w:ascii="Times New Roman" w:hAnsi="Times New Roman"/>
          <w:bCs/>
          <w:sz w:val="27"/>
          <w:szCs w:val="27"/>
        </w:rPr>
        <w:t>зацию Подпрограммы муниципальной про</w:t>
      </w:r>
      <w:r w:rsidRPr="00580400">
        <w:rPr>
          <w:rFonts w:ascii="Times New Roman" w:hAnsi="Times New Roman"/>
          <w:sz w:val="27"/>
          <w:szCs w:val="27"/>
        </w:rPr>
        <w:t>гра</w:t>
      </w:r>
      <w:r w:rsidRPr="00580400">
        <w:rPr>
          <w:rFonts w:ascii="Times New Roman" w:hAnsi="Times New Roman"/>
          <w:b/>
          <w:sz w:val="27"/>
          <w:szCs w:val="27"/>
        </w:rPr>
        <w:t xml:space="preserve">ммы </w:t>
      </w:r>
      <w:r w:rsidRPr="00D177F3">
        <w:rPr>
          <w:rFonts w:ascii="Times New Roman" w:hAnsi="Times New Roman"/>
          <w:b/>
          <w:sz w:val="27"/>
          <w:szCs w:val="27"/>
        </w:rPr>
        <w:t>«Дорожное хозяйство»</w:t>
      </w:r>
      <w:r w:rsidRPr="00580400">
        <w:rPr>
          <w:rFonts w:ascii="Times New Roman" w:hAnsi="Times New Roman"/>
          <w:sz w:val="27"/>
          <w:szCs w:val="27"/>
        </w:rPr>
        <w:t xml:space="preserve"> Хохольского городского поселения представлены в проекте местного бюджета на 20</w:t>
      </w:r>
      <w:r>
        <w:rPr>
          <w:rFonts w:ascii="Times New Roman" w:hAnsi="Times New Roman"/>
          <w:sz w:val="27"/>
          <w:szCs w:val="27"/>
        </w:rPr>
        <w:t>2</w:t>
      </w:r>
      <w:r w:rsidR="00680977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>-</w:t>
      </w:r>
      <w:r w:rsidRPr="00580400">
        <w:rPr>
          <w:rFonts w:ascii="Times New Roman" w:hAnsi="Times New Roman"/>
          <w:sz w:val="27"/>
          <w:szCs w:val="27"/>
        </w:rPr>
        <w:t>202</w:t>
      </w:r>
      <w:r w:rsidR="00680977">
        <w:rPr>
          <w:rFonts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годы, предусмотрены бюджетные ассигнования на реализацию муниципальной програ</w:t>
      </w:r>
      <w:r w:rsidRPr="00580400">
        <w:rPr>
          <w:rFonts w:ascii="Times New Roman" w:hAnsi="Times New Roman"/>
          <w:b/>
          <w:sz w:val="27"/>
          <w:szCs w:val="27"/>
        </w:rPr>
        <w:t xml:space="preserve">ммы </w:t>
      </w:r>
      <w:r w:rsidRPr="00D177F3">
        <w:rPr>
          <w:rFonts w:ascii="Times New Roman" w:hAnsi="Times New Roman"/>
          <w:b/>
          <w:sz w:val="27"/>
          <w:szCs w:val="27"/>
        </w:rPr>
        <w:t xml:space="preserve">«Дорожное </w:t>
      </w:r>
      <w:proofErr w:type="gramStart"/>
      <w:r w:rsidRPr="00D177F3">
        <w:rPr>
          <w:rFonts w:ascii="Times New Roman" w:hAnsi="Times New Roman"/>
          <w:b/>
          <w:sz w:val="27"/>
          <w:szCs w:val="27"/>
        </w:rPr>
        <w:t>хозяйство»</w:t>
      </w:r>
      <w:r w:rsidRPr="00580400">
        <w:rPr>
          <w:rFonts w:ascii="Times New Roman" w:hAnsi="Times New Roman"/>
          <w:sz w:val="27"/>
          <w:szCs w:val="27"/>
        </w:rPr>
        <w:t xml:space="preserve">  в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20</w:t>
      </w:r>
      <w:r>
        <w:rPr>
          <w:rFonts w:ascii="Times New Roman" w:hAnsi="Times New Roman"/>
          <w:sz w:val="27"/>
          <w:szCs w:val="27"/>
        </w:rPr>
        <w:t>2</w:t>
      </w:r>
      <w:r w:rsidR="00680977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 xml:space="preserve">году – </w:t>
      </w:r>
      <w:r w:rsidR="00D177F3">
        <w:rPr>
          <w:rFonts w:ascii="Times New Roman" w:hAnsi="Times New Roman"/>
          <w:sz w:val="27"/>
          <w:szCs w:val="27"/>
        </w:rPr>
        <w:t>41752,0</w:t>
      </w:r>
      <w:r>
        <w:rPr>
          <w:rFonts w:ascii="Times New Roman" w:hAnsi="Times New Roman"/>
          <w:sz w:val="27"/>
          <w:szCs w:val="27"/>
        </w:rPr>
        <w:t xml:space="preserve"> рублей, в 202</w:t>
      </w:r>
      <w:r w:rsidR="00680977">
        <w:rPr>
          <w:rFonts w:ascii="Times New Roman" w:hAnsi="Times New Roman"/>
          <w:sz w:val="27"/>
          <w:szCs w:val="27"/>
        </w:rPr>
        <w:t>3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 w:rsidR="00D177F3">
        <w:rPr>
          <w:rFonts w:ascii="Times New Roman" w:hAnsi="Times New Roman"/>
          <w:sz w:val="27"/>
          <w:szCs w:val="27"/>
        </w:rPr>
        <w:t>49074,8</w:t>
      </w:r>
      <w:r w:rsidRPr="00580400">
        <w:rPr>
          <w:rFonts w:ascii="Times New Roman" w:hAnsi="Times New Roman"/>
          <w:sz w:val="27"/>
          <w:szCs w:val="27"/>
        </w:rPr>
        <w:t xml:space="preserve"> тыс. рублей и в 202</w:t>
      </w:r>
      <w:r w:rsidR="00680977">
        <w:rPr>
          <w:rFonts w:ascii="Times New Roman" w:hAnsi="Times New Roman"/>
          <w:sz w:val="27"/>
          <w:szCs w:val="27"/>
        </w:rPr>
        <w:t>4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 w:rsidR="00D177F3">
        <w:rPr>
          <w:rFonts w:ascii="Times New Roman" w:hAnsi="Times New Roman"/>
          <w:sz w:val="27"/>
          <w:szCs w:val="27"/>
        </w:rPr>
        <w:t>49568,8</w:t>
      </w:r>
      <w:r w:rsidRPr="00580400">
        <w:rPr>
          <w:rFonts w:ascii="Times New Roman" w:hAnsi="Times New Roman"/>
          <w:sz w:val="27"/>
          <w:szCs w:val="27"/>
        </w:rPr>
        <w:t xml:space="preserve">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bookmarkEnd w:id="1"/>
    <w:p w:rsidR="004F7EDC" w:rsidRPr="00580400" w:rsidRDefault="004F7EDC" w:rsidP="00E36063">
      <w:pPr>
        <w:pStyle w:val="1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 w:cs="Times New Roman"/>
          <w:i/>
          <w:iCs/>
          <w:sz w:val="27"/>
          <w:szCs w:val="27"/>
        </w:rPr>
      </w:pPr>
      <w:r w:rsidRPr="0058040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В рамках </w:t>
      </w:r>
      <w:proofErr w:type="gramStart"/>
      <w:r w:rsidRPr="00580400">
        <w:rPr>
          <w:rFonts w:ascii="Times New Roman" w:hAnsi="Times New Roman" w:cs="Times New Roman"/>
          <w:b w:val="0"/>
          <w:color w:val="auto"/>
          <w:sz w:val="27"/>
          <w:szCs w:val="27"/>
        </w:rPr>
        <w:t>подпрограммы</w:t>
      </w:r>
      <w:r w:rsidRPr="00580400">
        <w:rPr>
          <w:rFonts w:ascii="Times New Roman" w:hAnsi="Times New Roman" w:cs="Times New Roman"/>
          <w:color w:val="auto"/>
          <w:sz w:val="27"/>
          <w:szCs w:val="27"/>
        </w:rPr>
        <w:t xml:space="preserve">  «</w:t>
      </w:r>
      <w:proofErr w:type="gramEnd"/>
      <w:r w:rsidRPr="00580400">
        <w:rPr>
          <w:rFonts w:ascii="Times New Roman" w:hAnsi="Times New Roman" w:cs="Times New Roman"/>
          <w:color w:val="auto"/>
          <w:sz w:val="27"/>
          <w:szCs w:val="27"/>
        </w:rPr>
        <w:t>Дорожное хозяйство</w:t>
      </w:r>
      <w:r w:rsidRPr="00580400">
        <w:rPr>
          <w:rFonts w:ascii="Times New Roman" w:hAnsi="Times New Roman" w:cs="Times New Roman"/>
          <w:i/>
          <w:iCs/>
          <w:color w:val="auto"/>
          <w:sz w:val="27"/>
          <w:szCs w:val="27"/>
        </w:rPr>
        <w:t>»</w:t>
      </w:r>
      <w:r w:rsidRPr="00580400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b w:val="0"/>
          <w:color w:val="auto"/>
          <w:sz w:val="27"/>
          <w:szCs w:val="27"/>
        </w:rPr>
        <w:t>реализуются следующие основные мероприятия:</w:t>
      </w:r>
    </w:p>
    <w:p w:rsidR="004F7EDC" w:rsidRPr="00580400" w:rsidRDefault="004F7EDC" w:rsidP="00E36063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«Формирование муниципального </w:t>
      </w:r>
      <w:proofErr w:type="gramStart"/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дорожного  фонда</w:t>
      </w:r>
      <w:proofErr w:type="gramEnd"/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и использование средств дорожного фонда».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Муниципальный дорожный фонд Хохольского городского поселения Хохольского муниципального района Воронежской области (далее -  муниципальный дорожный фонд) - часть средств местного бюджета, подлежащая использованию в целях финансового обеспечения дорожной деятельности,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580400">
        <w:rPr>
          <w:rFonts w:ascii="Times New Roman" w:hAnsi="Times New Roman"/>
          <w:sz w:val="27"/>
          <w:szCs w:val="27"/>
        </w:rPr>
        <w:t>Средства  муниципального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дорожного фонда не могут быть использованы на другие цели, не соответствующие их назначению.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Объем бюджетных ассигнований муниципального дорожного фонда утверждается решением о местном бюджете на очередной финансовый год (очередной финансовый год и плановый период) в размере не менее прогнозируемого объема доходов бюджета </w:t>
      </w:r>
      <w:proofErr w:type="gramStart"/>
      <w:r w:rsidRPr="00580400">
        <w:rPr>
          <w:rFonts w:ascii="Times New Roman" w:hAnsi="Times New Roman"/>
          <w:sz w:val="27"/>
          <w:szCs w:val="27"/>
        </w:rPr>
        <w:t>поселения,  от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 утвержденных настоящим положением источников.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Источники формирования муниципального дорожного фонда утверждены решением Совета народных депутатов Хохольского городского поселения.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Формирование бюджетных ассигнований муниципального дорожного фонда Хохольского городского поселения Хохольского муниципального района Воронежской области (далее – муниципальный дорожный фонд) на очередной финансовый год и плановый период осуществляется в соответствии со статьей 179.4 Бюджетного кодекса Российской Федерации и иным бюджетным и налоговым законодательством Российской Федерации и Воронежской области.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Объем средств муниципального дорожного фонда подлежит корректировке в текущем финансовом году при внесении изменений в решение Совета народных депутатов Хохольского городского поселения Хохольского муниципального </w:t>
      </w:r>
      <w:proofErr w:type="gramStart"/>
      <w:r w:rsidRPr="00580400">
        <w:rPr>
          <w:rFonts w:ascii="Times New Roman" w:hAnsi="Times New Roman"/>
          <w:sz w:val="27"/>
          <w:szCs w:val="27"/>
        </w:rPr>
        <w:t>района  о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местном бюджете Хохольского городского поселения Хохольского муниципального района в части увеличения доходов, уста</w:t>
      </w:r>
      <w:r w:rsidRPr="00580400">
        <w:rPr>
          <w:rFonts w:ascii="Times New Roman" w:hAnsi="Times New Roman"/>
          <w:sz w:val="27"/>
          <w:szCs w:val="27"/>
          <w:shd w:val="clear" w:color="auto" w:fill="FFFFFF"/>
        </w:rPr>
        <w:t xml:space="preserve">новленных пунктом 4 Положения </w:t>
      </w:r>
      <w:r w:rsidRPr="00580400">
        <w:rPr>
          <w:rFonts w:ascii="Times New Roman" w:hAnsi="Times New Roman"/>
          <w:sz w:val="27"/>
          <w:szCs w:val="27"/>
        </w:rPr>
        <w:t xml:space="preserve">о </w:t>
      </w:r>
      <w:r w:rsidRPr="00580400">
        <w:rPr>
          <w:rFonts w:ascii="Times New Roman" w:hAnsi="Times New Roman"/>
          <w:sz w:val="27"/>
          <w:szCs w:val="27"/>
        </w:rPr>
        <w:lastRenderedPageBreak/>
        <w:t xml:space="preserve">муниципальном дорожном фонде Хохольского городского поселения Хохольского муниципального района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Использование бюджетных ассигнований дорожного фонда осуществляется в соответствии решением представительного органа поселения Администрация Хохольского городского </w:t>
      </w:r>
      <w:proofErr w:type="gramStart"/>
      <w:r w:rsidRPr="00580400">
        <w:rPr>
          <w:rFonts w:ascii="Times New Roman" w:hAnsi="Times New Roman"/>
          <w:sz w:val="27"/>
          <w:szCs w:val="27"/>
        </w:rPr>
        <w:t>поселения  формирует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план мероприятий по использованию средств с учетом мнения граждан и пожеланий. </w:t>
      </w:r>
      <w:proofErr w:type="gramStart"/>
      <w:r w:rsidRPr="00580400">
        <w:rPr>
          <w:rFonts w:ascii="Times New Roman" w:hAnsi="Times New Roman"/>
          <w:sz w:val="27"/>
          <w:szCs w:val="27"/>
        </w:rPr>
        <w:t>В  течение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использования муниципального дорожного фонда в план могут вноситься коррективы за счет экономии ресурсов или мнения граждан и представительного органа.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При реализации мероприятия планируется проведение работ в рамках муниципальных контрактов, заключаемых на один финансовый год.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Перечень объектов строительства, капитального ремонта автомобильных дорог общего пользования местного значения и внутриквартальных дорог (проездов) поселения ежегодно утверждается отдельным приложением к подпрограмме.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Контроль за соблюдением Порядка формирования и использования бюджетных ассигнований муниципального дорожного фонда осуществляется </w:t>
      </w:r>
      <w:proofErr w:type="gramStart"/>
      <w:r w:rsidRPr="00580400">
        <w:rPr>
          <w:rFonts w:ascii="Times New Roman" w:hAnsi="Times New Roman"/>
          <w:sz w:val="27"/>
          <w:szCs w:val="27"/>
        </w:rPr>
        <w:t>администрацией  поселения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Хохольского муниципального района.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Администрация </w:t>
      </w:r>
      <w:proofErr w:type="gramStart"/>
      <w:r w:rsidRPr="00580400">
        <w:rPr>
          <w:rFonts w:ascii="Times New Roman" w:hAnsi="Times New Roman"/>
          <w:sz w:val="27"/>
          <w:szCs w:val="27"/>
        </w:rPr>
        <w:t>поселения  формирует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годовой отчет об использовании бюджетных ассигнований муниципального дорожного фонда и до 1 марта года, следующего за отчетным, обеспечивает  обнародование.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«Формирование муниципального </w:t>
      </w:r>
      <w:proofErr w:type="gramStart"/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дорожного  фонда</w:t>
      </w:r>
      <w:proofErr w:type="gramEnd"/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и использование средств дорожного фонда 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D177F3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D177F3">
        <w:rPr>
          <w:rFonts w:ascii="Times New Roman" w:hAnsi="Times New Roman" w:cs="Times New Roman"/>
          <w:sz w:val="27"/>
          <w:szCs w:val="27"/>
        </w:rPr>
        <w:t>7594</w:t>
      </w:r>
      <w:r>
        <w:rPr>
          <w:rFonts w:ascii="Times New Roman" w:hAnsi="Times New Roman" w:cs="Times New Roman"/>
          <w:sz w:val="27"/>
          <w:szCs w:val="27"/>
        </w:rPr>
        <w:t>,0 тыс. рублей, в 202</w:t>
      </w:r>
      <w:r w:rsidR="00D177F3"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D177F3">
        <w:rPr>
          <w:rFonts w:ascii="Times New Roman" w:hAnsi="Times New Roman" w:cs="Times New Roman"/>
          <w:sz w:val="27"/>
          <w:szCs w:val="27"/>
        </w:rPr>
        <w:t>7784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580400">
        <w:rPr>
          <w:rFonts w:ascii="Times New Roman" w:hAnsi="Times New Roman" w:cs="Times New Roman"/>
          <w:sz w:val="27"/>
          <w:szCs w:val="27"/>
        </w:rPr>
        <w:t>0 тыс.</w:t>
      </w:r>
      <w:r>
        <w:rPr>
          <w:rFonts w:ascii="Times New Roman" w:hAnsi="Times New Roman" w:cs="Times New Roman"/>
          <w:sz w:val="27"/>
          <w:szCs w:val="27"/>
        </w:rPr>
        <w:t xml:space="preserve"> рублей и в 202</w:t>
      </w:r>
      <w:r w:rsidR="00D177F3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D177F3">
        <w:rPr>
          <w:rFonts w:ascii="Times New Roman" w:hAnsi="Times New Roman" w:cs="Times New Roman"/>
          <w:sz w:val="27"/>
          <w:szCs w:val="27"/>
        </w:rPr>
        <w:t>8206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i/>
          <w:iCs/>
          <w:sz w:val="27"/>
          <w:szCs w:val="27"/>
        </w:rPr>
        <w:t>2. «Развитие и содержание дорожного хозяйства поселения»</w:t>
      </w:r>
    </w:p>
    <w:p w:rsidR="00572415" w:rsidRPr="00580400" w:rsidRDefault="004F7EDC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</w:t>
      </w:r>
      <w:r w:rsidR="00572415" w:rsidRPr="00580400">
        <w:rPr>
          <w:rFonts w:ascii="Times New Roman" w:hAnsi="Times New Roman"/>
          <w:sz w:val="27"/>
          <w:szCs w:val="27"/>
        </w:rPr>
        <w:t xml:space="preserve">Муниципальный дорожный фонд Хохольского городского поселения Хохольского муниципального района Воронежской области (далее -  муниципальный дорожный фонд) - часть средств местного бюджета, подлежащая использованию в целях финансового обеспечения дорожной деятельности,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 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580400">
        <w:rPr>
          <w:rFonts w:ascii="Times New Roman" w:hAnsi="Times New Roman"/>
          <w:sz w:val="27"/>
          <w:szCs w:val="27"/>
        </w:rPr>
        <w:t>Средства  муниципального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дорожного фонда не могут быть использованы на другие цели, не соответствующие их назначению.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Объем бюджетных ассигнований муниципального дорожного фонда утверждается решением о местном бюджете на очередной финансовый год (очередной финансовый год и плановый период) в размере не менее прогнозируемого объема доходов бюджета </w:t>
      </w:r>
      <w:proofErr w:type="gramStart"/>
      <w:r w:rsidRPr="00580400">
        <w:rPr>
          <w:rFonts w:ascii="Times New Roman" w:hAnsi="Times New Roman"/>
          <w:sz w:val="27"/>
          <w:szCs w:val="27"/>
        </w:rPr>
        <w:t>поселения,  от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 утвержденных настоящим положением источников.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Источники формирования муниципального дорожного фонда утверждены решением Совета народных депутатов Хохольского городского поселения.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Формирование бюджетных ассигнований муниципального дорожного фонда Хохольского городского поселения Хохольского муниципального района Воронежской области (далее – муниципальный дорожный фонд) на очередной финансовый год и плановый период осуществляется в соответствии со статьей 179.4 Бюджетного кодекса Российской Федерации и иным бюджетным и налоговым законодательством Российской Федерации и Воронежской области.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Объем средств муниципального дорожного фонда подлежит корректировке в текущем финансовом году при внесении изменений в решение Совета народных депутатов Хохольского городского поселения Хохольского муниципального </w:t>
      </w:r>
      <w:proofErr w:type="gramStart"/>
      <w:r w:rsidRPr="00580400">
        <w:rPr>
          <w:rFonts w:ascii="Times New Roman" w:hAnsi="Times New Roman"/>
          <w:sz w:val="27"/>
          <w:szCs w:val="27"/>
        </w:rPr>
        <w:t>района  о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местном бюджете Хохольского городского поселения Хохольского муниципального </w:t>
      </w:r>
      <w:r w:rsidRPr="00580400">
        <w:rPr>
          <w:rFonts w:ascii="Times New Roman" w:hAnsi="Times New Roman"/>
          <w:sz w:val="27"/>
          <w:szCs w:val="27"/>
        </w:rPr>
        <w:lastRenderedPageBreak/>
        <w:t>района в части увеличения доходов, уста</w:t>
      </w:r>
      <w:r w:rsidRPr="00580400">
        <w:rPr>
          <w:rFonts w:ascii="Times New Roman" w:hAnsi="Times New Roman"/>
          <w:sz w:val="27"/>
          <w:szCs w:val="27"/>
          <w:shd w:val="clear" w:color="auto" w:fill="FFFFFF"/>
        </w:rPr>
        <w:t xml:space="preserve">новленных пунктом 4 Положения </w:t>
      </w:r>
      <w:r w:rsidRPr="00580400">
        <w:rPr>
          <w:rFonts w:ascii="Times New Roman" w:hAnsi="Times New Roman"/>
          <w:sz w:val="27"/>
          <w:szCs w:val="27"/>
        </w:rPr>
        <w:t xml:space="preserve">о муниципальном дорожном фонде Хохольского городского поселения Хохольского муниципального района 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Использование бюджетных ассигнований дорожного фонда осуществляется в соответствии решением представительного органа поселения Администрация Хохольского городского </w:t>
      </w:r>
      <w:proofErr w:type="gramStart"/>
      <w:r w:rsidRPr="00580400">
        <w:rPr>
          <w:rFonts w:ascii="Times New Roman" w:hAnsi="Times New Roman"/>
          <w:sz w:val="27"/>
          <w:szCs w:val="27"/>
        </w:rPr>
        <w:t>поселения  формирует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план мероприятий по использованию средств с учетом мнения граждан и пожеланий. </w:t>
      </w:r>
      <w:proofErr w:type="gramStart"/>
      <w:r w:rsidRPr="00580400">
        <w:rPr>
          <w:rFonts w:ascii="Times New Roman" w:hAnsi="Times New Roman"/>
          <w:sz w:val="27"/>
          <w:szCs w:val="27"/>
        </w:rPr>
        <w:t>В  течение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использования муниципального дорожного фонда в план могут вноситься коррективы за счет экономии ресурсов или мнения граждан и представительного органа.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При реализации мероприятия планируется проведение работ в рамках муниципальных контрактов, заключаемых на один финансовый год.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Перечень объектов строительства, капитального ремонта автомобильных дорог общего пользования местного значения и внутриквартальных дорог (проездов) поселения ежегодно утверждается отдельным приложением к подпрограмме.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Контроль за соблюдением Порядка формирования и использования бюджетных ассигнований муниципального дорожного фонда осуществляется </w:t>
      </w:r>
      <w:proofErr w:type="gramStart"/>
      <w:r w:rsidRPr="00580400">
        <w:rPr>
          <w:rFonts w:ascii="Times New Roman" w:hAnsi="Times New Roman"/>
          <w:sz w:val="27"/>
          <w:szCs w:val="27"/>
        </w:rPr>
        <w:t>администрацией  поселения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Хохольского муниципального района.</w:t>
      </w:r>
    </w:p>
    <w:p w:rsidR="00572415" w:rsidRPr="00580400" w:rsidRDefault="00572415" w:rsidP="005724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Администрация </w:t>
      </w:r>
      <w:proofErr w:type="gramStart"/>
      <w:r w:rsidRPr="00580400">
        <w:rPr>
          <w:rFonts w:ascii="Times New Roman" w:hAnsi="Times New Roman"/>
          <w:sz w:val="27"/>
          <w:szCs w:val="27"/>
        </w:rPr>
        <w:t>поселения  формирует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годовой отчет об использовании бюджетных ассигнований муниципального дорожного фонда и до 1 марта года, следующего за отчетным, обеспечивает  обнародование.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Цели мероприятия - развитие дорожной сети поселения, улучшение транспортно-эксплуатационных качеств дорожной сети и повышения безопасности движения при рациональном использовании материальных и финансовых ресурсов.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Достижение данных целей обеспечивается за счёт решения следующих задач: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мер по сохранности автомобильных дорог общего пользования поселения, а также мостовых и иных конструкций на них;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капитальный ремонт и ремонт автомобильных дорог общего пользования и искусственных сооружений, находящихся в неудовлетворительном состоянии;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развитие улично-дорожной сети поселения;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расширение сети автомобильных дорог общего пользования с твёрдым покрытием на территории поселения;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повышение уровня обустройства на автомобильных дорогах общего пользования.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- привлечение инвестиций из районного и областного бюджетов.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Направления реализации мероприятия: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1. Установка дорожных знаков запрещающих движение тракторов по улицам населённых пунктов поселения в период распутицы.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2. Установка дополнительных уличных светильников.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3. Устройство пешеходных дорожек (тротуаров) на дорогах (улицах населённых пунктов поселения) местного значения.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4. Устройство отводов для ливневой и талой воды.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5. Содержание и ремонт автомобильных дорог местного значения, в том числе: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ремонт автомобильных дорог общего пользования на территории поселения и искусственных дорожных сооружений, находящихся в неудовлетворительном и аварийном состоянии;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диагностику автомобильных дорог и искусственных дорожных сооружений;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содержание автомобильных дорог и искусственных дорожных сооружений на уровне, допустимом нормативами, для обеспечения сохранности автомобильных дорог общего пользования;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lastRenderedPageBreak/>
        <w:t>- повышения уровня обустройства на автомобильных дорогах общего пользования (устройство барьерных ограждений, освещения участков автомобильных дорог общего пользования, замена и установка дорожных знаков);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осуществлению мероприятий по обеспечению безопасности дорожного движения на автомобильных дорогах межмуниципального значения (нанесение горизонтальной разметки, вырубка кустарников и т.д.).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«Развитие и содержание дорожного хозяйства поселения»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572415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D177F3">
        <w:rPr>
          <w:rFonts w:ascii="Times New Roman" w:hAnsi="Times New Roman" w:cs="Times New Roman"/>
          <w:sz w:val="27"/>
          <w:szCs w:val="27"/>
        </w:rPr>
        <w:t>34158,0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572415"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D177F3">
        <w:rPr>
          <w:rFonts w:ascii="Times New Roman" w:hAnsi="Times New Roman" w:cs="Times New Roman"/>
          <w:sz w:val="27"/>
          <w:szCs w:val="27"/>
        </w:rPr>
        <w:t>41290,8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 и в 202</w:t>
      </w:r>
      <w:r w:rsidR="00572415">
        <w:rPr>
          <w:rFonts w:ascii="Times New Roman" w:hAnsi="Times New Roman" w:cs="Times New Roman"/>
          <w:sz w:val="27"/>
          <w:szCs w:val="27"/>
        </w:rPr>
        <w:t xml:space="preserve">4 году – </w:t>
      </w:r>
      <w:r w:rsidR="00D177F3">
        <w:rPr>
          <w:rFonts w:ascii="Times New Roman" w:hAnsi="Times New Roman" w:cs="Times New Roman"/>
          <w:sz w:val="27"/>
          <w:szCs w:val="27"/>
        </w:rPr>
        <w:t>41362,8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DE2BFE">
        <w:rPr>
          <w:rFonts w:ascii="Times New Roman" w:hAnsi="Times New Roman" w:cs="Times New Roman"/>
          <w:sz w:val="27"/>
          <w:szCs w:val="27"/>
        </w:rPr>
        <w:t>, в том числе</w:t>
      </w:r>
      <w:r w:rsidR="00B11F14" w:rsidRPr="00B11F14">
        <w:t xml:space="preserve"> </w:t>
      </w:r>
      <w:r w:rsidR="00DE2BFE">
        <w:t>с</w:t>
      </w:r>
      <w:r w:rsidR="00B11F14" w:rsidRPr="00B11F14">
        <w:rPr>
          <w:rFonts w:ascii="Times New Roman" w:hAnsi="Times New Roman" w:cs="Times New Roman"/>
          <w:sz w:val="27"/>
          <w:szCs w:val="27"/>
        </w:rPr>
        <w:t>убсидии бюджетам городских поселений на капитальный ремонт и ремонт автомобильных дорог общего пользования административных центров субъектов Российской Федерации</w:t>
      </w:r>
      <w:r w:rsidR="00DE2BFE" w:rsidRPr="00DE2BFE">
        <w:rPr>
          <w:rFonts w:ascii="Times New Roman" w:hAnsi="Times New Roman" w:cs="Times New Roman"/>
          <w:sz w:val="27"/>
          <w:szCs w:val="27"/>
        </w:rPr>
        <w:t xml:space="preserve"> </w:t>
      </w:r>
      <w:r w:rsidR="00DE2BFE" w:rsidRPr="00580400">
        <w:rPr>
          <w:rFonts w:ascii="Times New Roman" w:hAnsi="Times New Roman" w:cs="Times New Roman"/>
          <w:sz w:val="27"/>
          <w:szCs w:val="27"/>
        </w:rPr>
        <w:t>в 20</w:t>
      </w:r>
      <w:r w:rsidR="00DE2BFE">
        <w:rPr>
          <w:rFonts w:ascii="Times New Roman" w:hAnsi="Times New Roman" w:cs="Times New Roman"/>
          <w:sz w:val="27"/>
          <w:szCs w:val="27"/>
        </w:rPr>
        <w:t>22</w:t>
      </w:r>
      <w:r w:rsidR="00DE2BFE"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D177F3">
        <w:rPr>
          <w:rFonts w:ascii="Times New Roman" w:hAnsi="Times New Roman" w:cs="Times New Roman"/>
          <w:sz w:val="27"/>
          <w:szCs w:val="27"/>
        </w:rPr>
        <w:t>31958,0</w:t>
      </w:r>
      <w:r w:rsidR="00DE2BFE"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 w:rsidR="00DE2BFE">
        <w:rPr>
          <w:rFonts w:ascii="Times New Roman" w:hAnsi="Times New Roman" w:cs="Times New Roman"/>
          <w:sz w:val="27"/>
          <w:szCs w:val="27"/>
        </w:rPr>
        <w:t>23</w:t>
      </w:r>
      <w:r w:rsidR="00DE2BFE"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D177F3">
        <w:rPr>
          <w:rFonts w:ascii="Times New Roman" w:hAnsi="Times New Roman" w:cs="Times New Roman"/>
          <w:sz w:val="27"/>
          <w:szCs w:val="27"/>
        </w:rPr>
        <w:t>39017,6</w:t>
      </w:r>
      <w:r w:rsidR="00DE2BFE" w:rsidRPr="00580400">
        <w:rPr>
          <w:rFonts w:ascii="Times New Roman" w:hAnsi="Times New Roman" w:cs="Times New Roman"/>
          <w:sz w:val="27"/>
          <w:szCs w:val="27"/>
        </w:rPr>
        <w:t xml:space="preserve"> тыс. рублей и в 202</w:t>
      </w:r>
      <w:r w:rsidR="00DE2BFE">
        <w:rPr>
          <w:rFonts w:ascii="Times New Roman" w:hAnsi="Times New Roman" w:cs="Times New Roman"/>
          <w:sz w:val="27"/>
          <w:szCs w:val="27"/>
        </w:rPr>
        <w:t xml:space="preserve">4 году – </w:t>
      </w:r>
      <w:r w:rsidR="00D177F3">
        <w:rPr>
          <w:rFonts w:ascii="Times New Roman" w:hAnsi="Times New Roman" w:cs="Times New Roman"/>
          <w:sz w:val="27"/>
          <w:szCs w:val="27"/>
        </w:rPr>
        <w:t>39017,6</w:t>
      </w:r>
      <w:r w:rsidR="00DE2BFE" w:rsidRPr="00580400">
        <w:rPr>
          <w:rFonts w:ascii="Times New Roman" w:hAnsi="Times New Roman" w:cs="Times New Roman"/>
          <w:sz w:val="27"/>
          <w:szCs w:val="27"/>
        </w:rPr>
        <w:t xml:space="preserve"> тыс. рублей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3</w:t>
      </w:r>
      <w:r w:rsidRPr="00580400">
        <w:rPr>
          <w:rFonts w:ascii="Times New Roman" w:hAnsi="Times New Roman"/>
          <w:b/>
          <w:bCs/>
          <w:sz w:val="27"/>
          <w:szCs w:val="27"/>
        </w:rPr>
        <w:t>. Подпрограмма</w:t>
      </w:r>
      <w:r w:rsidRPr="00580400">
        <w:rPr>
          <w:rFonts w:ascii="Times New Roman" w:hAnsi="Times New Roman"/>
          <w:b/>
          <w:sz w:val="27"/>
          <w:szCs w:val="27"/>
        </w:rPr>
        <w:t xml:space="preserve"> муниципальной программы Хохольского городского поселения </w:t>
      </w:r>
      <w:r w:rsidRPr="00580400">
        <w:rPr>
          <w:rFonts w:ascii="Times New Roman" w:hAnsi="Times New Roman"/>
          <w:b/>
          <w:bCs/>
          <w:sz w:val="27"/>
          <w:szCs w:val="27"/>
        </w:rPr>
        <w:t>«Развитие жилищно-коммунального хозяйства и благоустройства»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Одним из основных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администрацией Хохольского городского поселения условий комфортного и безопасного проживания граждан, формирование современной инфраструктуры и благоустройство мест общего пользования территории поселения.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Финансово – 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Подпрограмма полностью соответствует приоритетам социально-экономического развития поселения на среднесрочную перспективу. Реализация программы направлена на: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- создание условий для улучшения качества жизни населения;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lastRenderedPageBreak/>
        <w:tab/>
        <w:t>Программно-целевой подход к решению проблем благоустройства необходим, так как без стройной комплексной системы благоустройства городского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поселения позволит добиться сосредоточения средств на решение поставленных задач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7"/>
          <w:szCs w:val="27"/>
        </w:rPr>
      </w:pPr>
      <w:r w:rsidRPr="00580400">
        <w:rPr>
          <w:rFonts w:ascii="Times New Roman" w:hAnsi="Times New Roman"/>
          <w:bCs/>
          <w:sz w:val="27"/>
          <w:szCs w:val="27"/>
        </w:rPr>
        <w:t>Целью</w:t>
      </w:r>
      <w:r w:rsidRPr="0058040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подпрограммы является обеспечение развития инфраструктуры и благоустройство территории городского поселения</w:t>
      </w:r>
      <w:r w:rsidRPr="00580400">
        <w:rPr>
          <w:rFonts w:ascii="Times New Roman" w:hAnsi="Times New Roman"/>
          <w:spacing w:val="-5"/>
          <w:sz w:val="27"/>
          <w:szCs w:val="27"/>
        </w:rPr>
        <w:t>.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spacing w:val="-9"/>
          <w:sz w:val="27"/>
          <w:szCs w:val="27"/>
        </w:rPr>
        <w:t xml:space="preserve">Достижение цели подпрограммы требует решения ее задач путем реализации </w:t>
      </w:r>
      <w:r w:rsidRPr="00580400">
        <w:rPr>
          <w:rFonts w:ascii="Times New Roman" w:hAnsi="Times New Roman"/>
          <w:sz w:val="27"/>
          <w:szCs w:val="27"/>
        </w:rPr>
        <w:t xml:space="preserve">соответствующих основных мероприятий подпрограммы. 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Cs/>
          <w:sz w:val="27"/>
          <w:szCs w:val="27"/>
        </w:rPr>
        <w:t>Задачами</w:t>
      </w:r>
      <w:r w:rsidRPr="0058040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подпрограммы являются: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1. Организация благоустройства территории поселения;</w:t>
      </w:r>
    </w:p>
    <w:p w:rsidR="004F7EDC" w:rsidRPr="00580400" w:rsidRDefault="00D177F3" w:rsidP="00D177F3">
      <w:pPr>
        <w:widowControl w:val="0"/>
        <w:shd w:val="clear" w:color="auto" w:fill="FFFFFF"/>
        <w:autoSpaceDE w:val="0"/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</w:t>
      </w:r>
      <w:r w:rsidR="004F7EDC" w:rsidRPr="00580400">
        <w:rPr>
          <w:rFonts w:ascii="Times New Roman" w:hAnsi="Times New Roman"/>
          <w:sz w:val="27"/>
          <w:szCs w:val="27"/>
        </w:rPr>
        <w:t>Совершенствование и развитие инфраструктуры городского поселения;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3. Улучшение экологической обстановки;</w:t>
      </w:r>
    </w:p>
    <w:p w:rsidR="004F7EDC" w:rsidRPr="00580400" w:rsidRDefault="004F7EDC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4. Создание комфортной среды проживания.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Общая сумма затрат на реализацию подпрограммы из средств бюджета поселения составляет</w:t>
      </w:r>
      <w:r w:rsidRPr="00580400">
        <w:rPr>
          <w:rFonts w:ascii="Times New Roman" w:hAnsi="Times New Roman"/>
          <w:bCs/>
          <w:sz w:val="27"/>
          <w:szCs w:val="27"/>
        </w:rPr>
        <w:t>: 20</w:t>
      </w:r>
      <w:r>
        <w:rPr>
          <w:rFonts w:ascii="Times New Roman" w:hAnsi="Times New Roman"/>
          <w:bCs/>
          <w:sz w:val="27"/>
          <w:szCs w:val="27"/>
        </w:rPr>
        <w:t>2</w:t>
      </w:r>
      <w:r w:rsidR="00572415">
        <w:rPr>
          <w:rFonts w:ascii="Times New Roman" w:hAnsi="Times New Roman"/>
          <w:bCs/>
          <w:sz w:val="27"/>
          <w:szCs w:val="27"/>
        </w:rPr>
        <w:t>2</w:t>
      </w:r>
      <w:r w:rsidRPr="00580400">
        <w:rPr>
          <w:rFonts w:ascii="Times New Roman" w:hAnsi="Times New Roman"/>
          <w:bCs/>
          <w:sz w:val="27"/>
          <w:szCs w:val="27"/>
        </w:rPr>
        <w:t xml:space="preserve"> </w:t>
      </w:r>
      <w:r w:rsidRPr="00AE2488">
        <w:rPr>
          <w:rFonts w:ascii="Times New Roman" w:hAnsi="Times New Roman"/>
          <w:bCs/>
          <w:sz w:val="27"/>
          <w:szCs w:val="27"/>
        </w:rPr>
        <w:t xml:space="preserve">год – </w:t>
      </w:r>
      <w:r w:rsidR="00572415">
        <w:rPr>
          <w:rFonts w:ascii="Times New Roman" w:hAnsi="Times New Roman"/>
          <w:bCs/>
          <w:sz w:val="27"/>
          <w:szCs w:val="27"/>
        </w:rPr>
        <w:t>22504,</w:t>
      </w:r>
      <w:proofErr w:type="gramStart"/>
      <w:r w:rsidR="00572415">
        <w:rPr>
          <w:rFonts w:ascii="Times New Roman" w:hAnsi="Times New Roman"/>
          <w:bCs/>
          <w:sz w:val="27"/>
          <w:szCs w:val="27"/>
        </w:rPr>
        <w:t>1</w:t>
      </w:r>
      <w:r w:rsidRPr="00AE2488">
        <w:rPr>
          <w:rFonts w:ascii="Times New Roman" w:hAnsi="Times New Roman"/>
          <w:bCs/>
          <w:sz w:val="27"/>
          <w:szCs w:val="27"/>
        </w:rPr>
        <w:t xml:space="preserve">  тыс.</w:t>
      </w:r>
      <w:proofErr w:type="gramEnd"/>
      <w:r>
        <w:rPr>
          <w:rFonts w:ascii="Times New Roman" w:hAnsi="Times New Roman"/>
          <w:bCs/>
          <w:sz w:val="27"/>
          <w:szCs w:val="27"/>
        </w:rPr>
        <w:t xml:space="preserve"> рублей; 202</w:t>
      </w:r>
      <w:r w:rsidR="00572415">
        <w:rPr>
          <w:rFonts w:ascii="Times New Roman" w:hAnsi="Times New Roman"/>
          <w:bCs/>
          <w:sz w:val="27"/>
          <w:szCs w:val="27"/>
        </w:rPr>
        <w:t>3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 w:rsidR="00572415">
        <w:rPr>
          <w:rFonts w:ascii="Times New Roman" w:hAnsi="Times New Roman"/>
          <w:bCs/>
          <w:sz w:val="27"/>
          <w:szCs w:val="27"/>
        </w:rPr>
        <w:t>21987,5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4F7EDC" w:rsidRPr="00580400" w:rsidRDefault="004F7EDC" w:rsidP="00B174E7">
      <w:pPr>
        <w:autoSpaceDE w:val="0"/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00"/>
        </w:rPr>
      </w:pPr>
      <w:r>
        <w:rPr>
          <w:rFonts w:ascii="Times New Roman" w:hAnsi="Times New Roman"/>
          <w:bCs/>
          <w:sz w:val="27"/>
          <w:szCs w:val="27"/>
        </w:rPr>
        <w:t>202</w:t>
      </w:r>
      <w:r w:rsidR="00572415">
        <w:rPr>
          <w:rFonts w:ascii="Times New Roman" w:hAnsi="Times New Roman"/>
          <w:bCs/>
          <w:sz w:val="27"/>
          <w:szCs w:val="27"/>
        </w:rPr>
        <w:t>4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2</w:t>
      </w:r>
      <w:r w:rsidR="00572415">
        <w:rPr>
          <w:rFonts w:ascii="Times New Roman" w:hAnsi="Times New Roman"/>
          <w:bCs/>
          <w:sz w:val="27"/>
          <w:szCs w:val="27"/>
        </w:rPr>
        <w:t>0423,</w:t>
      </w:r>
      <w:proofErr w:type="gramStart"/>
      <w:r w:rsidR="00572415">
        <w:rPr>
          <w:rFonts w:ascii="Times New Roman" w:hAnsi="Times New Roman"/>
          <w:bCs/>
          <w:sz w:val="27"/>
          <w:szCs w:val="27"/>
        </w:rPr>
        <w:t>0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</w:t>
      </w:r>
      <w:proofErr w:type="gramEnd"/>
      <w:r w:rsidRPr="00580400">
        <w:rPr>
          <w:rFonts w:ascii="Times New Roman" w:hAnsi="Times New Roman"/>
          <w:bCs/>
          <w:sz w:val="27"/>
          <w:szCs w:val="27"/>
        </w:rPr>
        <w:t xml:space="preserve"> рублей;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00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В рамках подпрограммы предусмотрены следующие основные мероприятия:</w:t>
      </w:r>
    </w:p>
    <w:p w:rsidR="004F7EDC" w:rsidRPr="00580400" w:rsidRDefault="00B64EC0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i/>
          <w:iCs/>
          <w:sz w:val="27"/>
          <w:szCs w:val="27"/>
        </w:rPr>
        <w:t>1</w:t>
      </w:r>
      <w:r w:rsidR="004F7EDC" w:rsidRPr="00580400">
        <w:rPr>
          <w:rFonts w:ascii="Times New Roman" w:hAnsi="Times New Roman"/>
          <w:b/>
          <w:bCs/>
          <w:i/>
          <w:iCs/>
          <w:sz w:val="27"/>
          <w:szCs w:val="27"/>
        </w:rPr>
        <w:t>. Организация освещения улиц.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        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ремонту сетей наружного освещения.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освещения улиц»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64EC0"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году – </w:t>
      </w:r>
      <w:r w:rsidR="00B11F14">
        <w:rPr>
          <w:rFonts w:ascii="Times New Roman" w:hAnsi="Times New Roman" w:cs="Times New Roman"/>
          <w:sz w:val="27"/>
          <w:szCs w:val="27"/>
        </w:rPr>
        <w:t>4315,0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4655,0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 и в 202</w:t>
      </w:r>
      <w:r w:rsidR="00B11F14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4655,0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B11F14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i/>
          <w:iCs/>
          <w:sz w:val="27"/>
          <w:szCs w:val="27"/>
        </w:rPr>
        <w:t>2</w:t>
      </w:r>
      <w:r w:rsidR="004F7EDC" w:rsidRPr="00580400">
        <w:rPr>
          <w:rFonts w:ascii="Times New Roman" w:hAnsi="Times New Roman"/>
          <w:b/>
          <w:bCs/>
          <w:i/>
          <w:iCs/>
          <w:sz w:val="27"/>
          <w:szCs w:val="27"/>
        </w:rPr>
        <w:t>.</w:t>
      </w:r>
      <w:r w:rsidR="004F7EDC" w:rsidRPr="00580400">
        <w:rPr>
          <w:rFonts w:ascii="Times New Roman" w:hAnsi="Times New Roman"/>
          <w:sz w:val="27"/>
          <w:szCs w:val="27"/>
        </w:rPr>
        <w:t xml:space="preserve"> </w:t>
      </w:r>
      <w:r w:rsidR="004F7EDC" w:rsidRPr="00580400">
        <w:rPr>
          <w:rFonts w:ascii="Times New Roman" w:hAnsi="Times New Roman"/>
          <w:b/>
          <w:bCs/>
          <w:i/>
          <w:iCs/>
          <w:sz w:val="27"/>
          <w:szCs w:val="27"/>
        </w:rPr>
        <w:t>Организация и содержание мест захоронения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По состоянию на 01.01.20</w:t>
      </w:r>
      <w:r>
        <w:rPr>
          <w:rFonts w:ascii="Times New Roman" w:hAnsi="Times New Roman"/>
          <w:sz w:val="27"/>
          <w:szCs w:val="27"/>
        </w:rPr>
        <w:t>2</w:t>
      </w:r>
      <w:r w:rsidR="00B11F14">
        <w:rPr>
          <w:rFonts w:ascii="Times New Roman" w:hAnsi="Times New Roman"/>
          <w:sz w:val="27"/>
          <w:szCs w:val="27"/>
        </w:rPr>
        <w:t>1</w:t>
      </w:r>
      <w:r w:rsidRPr="00580400">
        <w:rPr>
          <w:rFonts w:ascii="Times New Roman" w:hAnsi="Times New Roman"/>
          <w:sz w:val="27"/>
          <w:szCs w:val="27"/>
        </w:rPr>
        <w:t xml:space="preserve"> г. всего в поселении имеется 6 кладбищ. К числу основных задач в части организации содержания мест захоронения относятся следующие: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оборудование контейнерных площадок для мусора;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оборудован</w:t>
      </w:r>
      <w:r>
        <w:rPr>
          <w:rFonts w:ascii="Times New Roman" w:hAnsi="Times New Roman"/>
          <w:sz w:val="27"/>
          <w:szCs w:val="27"/>
        </w:rPr>
        <w:t>ие подъездных путей к кладбищам</w:t>
      </w:r>
      <w:r w:rsidRPr="00580400">
        <w:rPr>
          <w:rFonts w:ascii="Times New Roman" w:hAnsi="Times New Roman"/>
          <w:sz w:val="27"/>
          <w:szCs w:val="27"/>
        </w:rPr>
        <w:t>;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работы по сносу аварийных деревьев.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и содержание мест захоронения»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году – </w:t>
      </w:r>
      <w:r w:rsidR="00B11F14">
        <w:rPr>
          <w:rFonts w:ascii="Times New Roman" w:hAnsi="Times New Roman" w:cs="Times New Roman"/>
          <w:sz w:val="27"/>
          <w:szCs w:val="27"/>
        </w:rPr>
        <w:t>7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 и в 202</w:t>
      </w:r>
      <w:r w:rsidR="00B11F14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7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</w:r>
      <w:r w:rsidR="00B11F14" w:rsidRPr="00B11F14">
        <w:rPr>
          <w:rFonts w:ascii="Times New Roman" w:hAnsi="Times New Roman"/>
          <w:b/>
          <w:i/>
          <w:sz w:val="27"/>
          <w:szCs w:val="27"/>
        </w:rPr>
        <w:t>3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.</w:t>
      </w:r>
      <w:r w:rsidRPr="00580400"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Организация водоснабжения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Недостаточная санитарная надежность систем водоснабжения, неудовлетворительное состояние зон санитарной охраны водозаборных скважин, высокая изношенность разводящих систем водопроводных сетей, их высокая </w:t>
      </w:r>
      <w:r w:rsidRPr="00580400">
        <w:rPr>
          <w:rFonts w:ascii="Times New Roman" w:hAnsi="Times New Roman"/>
          <w:sz w:val="27"/>
          <w:szCs w:val="27"/>
        </w:rPr>
        <w:lastRenderedPageBreak/>
        <w:t>аварийность приводит к вторичному загрязнению питьевой воды, создающему угрозу для здоровья населения.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Вследствие морального и физического износа увеличилось количество аварий и внеплановых отключений, возросли потери в сетях, ухудшилось качество воды.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Изношенность водопроводных сетей в поселении в настоящее время достигает в среднем 70%, поэтому для нормального водоснабжения необходимо провести реконструкцию существующих сетей, с использованием новых технологий, и проложить новые водопроводные сети, для водоснабжения площадок нового строительства, в зонах водоснабжения от соответствующих водоводов. 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Существующая система водоснабжения в </w:t>
      </w:r>
      <w:proofErr w:type="spellStart"/>
      <w:r w:rsidRPr="00580400">
        <w:rPr>
          <w:rFonts w:ascii="Times New Roman" w:hAnsi="Times New Roman"/>
          <w:sz w:val="27"/>
          <w:szCs w:val="27"/>
        </w:rPr>
        <w:t>р.п</w:t>
      </w:r>
      <w:proofErr w:type="spellEnd"/>
      <w:r w:rsidRPr="00580400">
        <w:rPr>
          <w:rFonts w:ascii="Times New Roman" w:hAnsi="Times New Roman"/>
          <w:sz w:val="27"/>
          <w:szCs w:val="27"/>
        </w:rPr>
        <w:t>. Хохольский</w:t>
      </w:r>
      <w:r>
        <w:rPr>
          <w:rFonts w:ascii="Times New Roman" w:hAnsi="Times New Roman"/>
          <w:sz w:val="27"/>
          <w:szCs w:val="27"/>
        </w:rPr>
        <w:t xml:space="preserve"> и с Хохол</w:t>
      </w:r>
      <w:r w:rsidRPr="00580400">
        <w:rPr>
          <w:rFonts w:ascii="Times New Roman" w:hAnsi="Times New Roman"/>
          <w:sz w:val="27"/>
          <w:szCs w:val="27"/>
        </w:rPr>
        <w:t xml:space="preserve"> не удовлетворяет в полной мере потребности населения в количественном и качественном показателях питьевой воды, в ряде случаев не обеспечивает требуемых расходов и напоров воды, приводит к перебоям водоснабжения, особенно в летний период.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>Состояние систем</w:t>
      </w:r>
      <w:r w:rsidRPr="00580400">
        <w:rPr>
          <w:rFonts w:ascii="Times New Roman" w:hAnsi="Times New Roman"/>
          <w:sz w:val="27"/>
          <w:szCs w:val="27"/>
        </w:rPr>
        <w:t xml:space="preserve"> водоснабжения</w:t>
      </w:r>
      <w:r>
        <w:rPr>
          <w:rFonts w:ascii="Times New Roman" w:hAnsi="Times New Roman"/>
          <w:sz w:val="27"/>
          <w:szCs w:val="27"/>
        </w:rPr>
        <w:t xml:space="preserve"> и водоотведения</w:t>
      </w:r>
      <w:r w:rsidRPr="00580400">
        <w:rPr>
          <w:rFonts w:ascii="Times New Roman" w:hAnsi="Times New Roman"/>
          <w:sz w:val="27"/>
          <w:szCs w:val="27"/>
        </w:rPr>
        <w:t xml:space="preserve"> не соответствует современным требованиям коммунальных услуг, сдерживает развитие поселения.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водоснабжения»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700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 w:rsidR="00B11F14">
        <w:rPr>
          <w:rFonts w:ascii="Times New Roman" w:hAnsi="Times New Roman" w:cs="Times New Roman"/>
          <w:sz w:val="27"/>
          <w:szCs w:val="27"/>
        </w:rPr>
        <w:t>23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>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 w:rsidR="00B11F14">
        <w:rPr>
          <w:rFonts w:ascii="Times New Roman" w:hAnsi="Times New Roman" w:cs="Times New Roman"/>
          <w:sz w:val="27"/>
          <w:szCs w:val="27"/>
        </w:rPr>
        <w:t xml:space="preserve">4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году – </w:t>
      </w:r>
      <w:r w:rsidR="00B11F14"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B11F14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i/>
          <w:iCs/>
          <w:sz w:val="27"/>
          <w:szCs w:val="27"/>
        </w:rPr>
        <w:t>5</w:t>
      </w:r>
      <w:r w:rsidR="004F7EDC" w:rsidRPr="00580400">
        <w:rPr>
          <w:rFonts w:ascii="Times New Roman" w:hAnsi="Times New Roman"/>
          <w:b/>
          <w:bCs/>
          <w:i/>
          <w:iCs/>
          <w:sz w:val="27"/>
          <w:szCs w:val="27"/>
        </w:rPr>
        <w:t>. Организация сбора и вывоза мусора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Существенным фактором, определяющим улучшение экологической ситуации, является обеспечение надлежащего санитарного состояния территории. Основная задача администрации городского поселения – создание оптимальной системы сбора и вывоза бытовых отходов и мусора.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сбора и вывоза мусора»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</w:t>
      </w:r>
      <w:r w:rsidR="00B11F14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00,0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45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 и в 202</w:t>
      </w:r>
      <w:r w:rsidR="00B11F14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3778,0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B11F14" w:rsidP="00E36063">
      <w:pPr>
        <w:pStyle w:val="1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bCs/>
          <w:i/>
          <w:iCs/>
          <w:sz w:val="27"/>
          <w:szCs w:val="27"/>
        </w:rPr>
        <w:t>6</w:t>
      </w:r>
      <w:r w:rsidR="004F7EDC"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.Озеленение территории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Увеличение количества зеленых насаждений на территории Хохольского городского поселения является важной соответствующей улучшения экологической обстановки и создания благоприятных условий для проживания населения, сохранения биологического разнообразия. Зеленые насаждения выполняют самые различные функции, главнейшими из которых являются улучшение микроклимата в поселении.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Остро стоит вопрос озеленения придомовых территорий, разбивка цветников, создание зеленых зон для детей.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«Озеленение территории»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</w:t>
      </w:r>
      <w:r w:rsidR="00B11F14">
        <w:rPr>
          <w:rFonts w:ascii="Times New Roman" w:hAnsi="Times New Roman" w:cs="Times New Roman"/>
          <w:sz w:val="27"/>
          <w:szCs w:val="27"/>
        </w:rPr>
        <w:t>15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рублей,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</w:t>
      </w:r>
      <w:r w:rsidR="00B11F14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50,0 тыс. рублей и в 202</w:t>
      </w:r>
      <w:r w:rsidR="00B11F14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</w:t>
      </w:r>
      <w:r w:rsidR="00B11F14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5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B11F14" w:rsidP="00E360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i/>
          <w:iCs/>
          <w:sz w:val="27"/>
          <w:szCs w:val="27"/>
        </w:rPr>
        <w:t>7</w:t>
      </w:r>
      <w:r w:rsidR="004F7EDC"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.Обеспечение сохранности и ремонт военно-мемориальных объектов. 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На </w:t>
      </w:r>
      <w:proofErr w:type="gramStart"/>
      <w:r w:rsidRPr="00580400">
        <w:rPr>
          <w:rFonts w:ascii="Times New Roman" w:hAnsi="Times New Roman" w:cs="Times New Roman"/>
          <w:sz w:val="27"/>
          <w:szCs w:val="27"/>
        </w:rPr>
        <w:t>территории  Хохольского</w:t>
      </w:r>
      <w:proofErr w:type="gramEnd"/>
      <w:r w:rsidRPr="00580400">
        <w:rPr>
          <w:rFonts w:ascii="Times New Roman" w:hAnsi="Times New Roman" w:cs="Times New Roman"/>
          <w:sz w:val="27"/>
          <w:szCs w:val="27"/>
        </w:rPr>
        <w:t xml:space="preserve"> городского поселения расположены: </w:t>
      </w:r>
      <w:r w:rsidRPr="00580400">
        <w:rPr>
          <w:rFonts w:ascii="Times New Roman" w:hAnsi="Times New Roman" w:cs="Times New Roman"/>
          <w:sz w:val="27"/>
          <w:szCs w:val="27"/>
          <w:shd w:val="clear" w:color="auto" w:fill="FFFFFF"/>
        </w:rPr>
        <w:t>1 воинское захоронение и 1 мемориал погибшим воинам. П</w:t>
      </w:r>
      <w:r w:rsidRPr="00580400">
        <w:rPr>
          <w:rFonts w:ascii="Times New Roman" w:hAnsi="Times New Roman" w:cs="Times New Roman"/>
          <w:sz w:val="27"/>
          <w:szCs w:val="27"/>
        </w:rPr>
        <w:t xml:space="preserve">остаменты, плиты с именами погибших, элементы ограждения, плиточные покрытия, облицовка постаментов были установлены в 42-ом и 70-х годах с применением кирпича, бетона, металла, краски. Под воздействием атмосферных осадков и перепадов температур имеются значительные повреждения. В настоящее время военно-мемориальные объекты находятся в неудовлетворительном состоянии и требуют проведения ремонтных работ. Особенно актуальной также является проблема благоустройства территории воинского </w:t>
      </w:r>
      <w:r w:rsidRPr="00580400">
        <w:rPr>
          <w:rFonts w:ascii="Times New Roman" w:hAnsi="Times New Roman" w:cs="Times New Roman"/>
          <w:sz w:val="27"/>
          <w:szCs w:val="27"/>
        </w:rPr>
        <w:lastRenderedPageBreak/>
        <w:t xml:space="preserve">захоронения. </w:t>
      </w: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«Обеспечение сохранности и ремонт военно-мемориальных объектов»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году – 150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 и в 202</w:t>
      </w:r>
      <w:r w:rsidR="00B11F14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20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8.Благоустройство парка культуры и отдыха.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  На </w:t>
      </w:r>
      <w:proofErr w:type="gramStart"/>
      <w:r w:rsidRPr="00580400">
        <w:rPr>
          <w:rFonts w:ascii="Times New Roman" w:hAnsi="Times New Roman"/>
          <w:sz w:val="27"/>
          <w:szCs w:val="27"/>
        </w:rPr>
        <w:t>территории  Хохольского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городского поселения расположены 2</w:t>
      </w:r>
      <w:r w:rsidRPr="00580400">
        <w:rPr>
          <w:rFonts w:ascii="Times New Roman" w:hAnsi="Times New Roman"/>
          <w:sz w:val="27"/>
          <w:szCs w:val="27"/>
          <w:shd w:val="clear" w:color="auto" w:fill="FFFFFF"/>
        </w:rPr>
        <w:t xml:space="preserve">  парка и 1 сквер,</w:t>
      </w:r>
      <w:r w:rsidRPr="00580400">
        <w:rPr>
          <w:rFonts w:ascii="Times New Roman" w:hAnsi="Times New Roman"/>
          <w:sz w:val="27"/>
          <w:szCs w:val="27"/>
        </w:rPr>
        <w:t xml:space="preserve"> которые сохранились как памятники природы. Необходимо провести комплекс мероприятий, направленных на решение вопросов сохранения жизнеспособности, защитных экологических функций, восстановления и ландшафтно-архитектурного благоустройства поселения, обеспечивающих улучшение и поддержание комфортности среды жизни населения.</w:t>
      </w: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"Благоустройство парка культуры и отдыха"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250</w:t>
      </w:r>
      <w:r>
        <w:rPr>
          <w:rFonts w:ascii="Times New Roman" w:hAnsi="Times New Roman" w:cs="Times New Roman"/>
          <w:sz w:val="27"/>
          <w:szCs w:val="27"/>
        </w:rPr>
        <w:t>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11F14"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25</w:t>
      </w:r>
      <w:r>
        <w:rPr>
          <w:rFonts w:ascii="Times New Roman" w:hAnsi="Times New Roman" w:cs="Times New Roman"/>
          <w:sz w:val="27"/>
          <w:szCs w:val="27"/>
        </w:rPr>
        <w:t>0,0 тыс. рублей и в 202</w:t>
      </w:r>
      <w:r w:rsidR="00B11F14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11F14">
        <w:rPr>
          <w:rFonts w:ascii="Times New Roman" w:hAnsi="Times New Roman" w:cs="Times New Roman"/>
          <w:sz w:val="27"/>
          <w:szCs w:val="27"/>
        </w:rPr>
        <w:t>25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рублей.</w:t>
      </w: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17690">
        <w:rPr>
          <w:rFonts w:ascii="Times New Roman" w:hAnsi="Times New Roman"/>
          <w:b/>
          <w:bCs/>
          <w:i/>
          <w:iCs/>
          <w:sz w:val="27"/>
          <w:szCs w:val="27"/>
        </w:rPr>
        <w:t>9.</w:t>
      </w:r>
      <w:r w:rsidRPr="00817690">
        <w:rPr>
          <w:rFonts w:ascii="Times New Roman" w:hAnsi="Times New Roman"/>
          <w:sz w:val="27"/>
          <w:szCs w:val="27"/>
        </w:rPr>
        <w:t xml:space="preserve"> </w:t>
      </w:r>
      <w:r w:rsidRPr="00817690">
        <w:rPr>
          <w:rFonts w:ascii="Times New Roman" w:hAnsi="Times New Roman"/>
          <w:b/>
          <w:bCs/>
          <w:i/>
          <w:iCs/>
          <w:sz w:val="27"/>
          <w:szCs w:val="27"/>
        </w:rPr>
        <w:t>Прочие мероприятия по благоустройству</w:t>
      </w:r>
    </w:p>
    <w:p w:rsidR="004F7EDC" w:rsidRPr="00815DFC" w:rsidRDefault="004F7EDC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Основные направления</w:t>
      </w:r>
      <w:r w:rsidRPr="00580400">
        <w:rPr>
          <w:rFonts w:ascii="Times New Roman" w:hAnsi="Times New Roman"/>
          <w:sz w:val="27"/>
          <w:szCs w:val="27"/>
        </w:rPr>
        <w:t xml:space="preserve"> прочих мероприятий по благоустройству является ремонт </w:t>
      </w:r>
      <w:proofErr w:type="gramStart"/>
      <w:r w:rsidRPr="00580400">
        <w:rPr>
          <w:rFonts w:ascii="Times New Roman" w:hAnsi="Times New Roman"/>
          <w:sz w:val="27"/>
          <w:szCs w:val="27"/>
        </w:rPr>
        <w:t>объектов  поселения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и благо</w:t>
      </w:r>
      <w:r>
        <w:rPr>
          <w:rFonts w:ascii="Times New Roman" w:hAnsi="Times New Roman"/>
          <w:sz w:val="27"/>
          <w:szCs w:val="27"/>
        </w:rPr>
        <w:t>устройство территории поселения, участие в программе</w:t>
      </w:r>
      <w:r w:rsidRPr="00815DFC">
        <w:rPr>
          <w:rFonts w:ascii="Times New Roman" w:hAnsi="Times New Roman"/>
          <w:sz w:val="27"/>
          <w:szCs w:val="27"/>
        </w:rPr>
        <w:t xml:space="preserve"> по обустройству территории Хохольского городского поселения (Моя улица)</w:t>
      </w:r>
      <w:r>
        <w:rPr>
          <w:rFonts w:ascii="Times New Roman" w:hAnsi="Times New Roman"/>
          <w:sz w:val="27"/>
          <w:szCs w:val="27"/>
        </w:rPr>
        <w:t xml:space="preserve"> в 202</w:t>
      </w:r>
      <w:r w:rsidR="00B11F14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 году – </w:t>
      </w:r>
      <w:r w:rsidR="00955A09">
        <w:rPr>
          <w:rFonts w:ascii="Times New Roman" w:hAnsi="Times New Roman"/>
          <w:sz w:val="27"/>
          <w:szCs w:val="27"/>
        </w:rPr>
        <w:t>799,1</w:t>
      </w:r>
      <w:r>
        <w:rPr>
          <w:rFonts w:ascii="Times New Roman" w:hAnsi="Times New Roman"/>
          <w:sz w:val="27"/>
          <w:szCs w:val="27"/>
        </w:rPr>
        <w:t xml:space="preserve"> тыс. руб., участие в программе</w:t>
      </w:r>
      <w:r w:rsidRPr="00815DFC">
        <w:t xml:space="preserve"> </w:t>
      </w:r>
      <w:r>
        <w:t>«</w:t>
      </w:r>
      <w:r w:rsidRPr="00815DFC">
        <w:rPr>
          <w:rFonts w:ascii="Times New Roman" w:hAnsi="Times New Roman"/>
          <w:sz w:val="27"/>
          <w:szCs w:val="27"/>
        </w:rPr>
        <w:t>Формирование комфортной городской среды</w:t>
      </w:r>
      <w:r>
        <w:rPr>
          <w:rFonts w:ascii="Times New Roman" w:hAnsi="Times New Roman"/>
          <w:sz w:val="27"/>
          <w:szCs w:val="27"/>
        </w:rPr>
        <w:t>» в 202</w:t>
      </w:r>
      <w:r w:rsidR="00955A09">
        <w:rPr>
          <w:rFonts w:ascii="Times New Roman" w:hAnsi="Times New Roman"/>
          <w:sz w:val="27"/>
          <w:szCs w:val="27"/>
        </w:rPr>
        <w:t>3</w:t>
      </w:r>
      <w:r>
        <w:rPr>
          <w:rFonts w:ascii="Times New Roman" w:hAnsi="Times New Roman"/>
          <w:sz w:val="27"/>
          <w:szCs w:val="27"/>
        </w:rPr>
        <w:t xml:space="preserve"> г. – </w:t>
      </w:r>
      <w:r w:rsidR="00B34D0A">
        <w:rPr>
          <w:rFonts w:ascii="Times New Roman" w:hAnsi="Times New Roman"/>
          <w:sz w:val="27"/>
          <w:szCs w:val="27"/>
        </w:rPr>
        <w:t>7</w:t>
      </w:r>
      <w:r w:rsidR="00955A09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>00,0 тыс. руб., в 202</w:t>
      </w:r>
      <w:r w:rsidR="00955A09">
        <w:rPr>
          <w:rFonts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 xml:space="preserve"> г.  – </w:t>
      </w:r>
      <w:r w:rsidR="00B34D0A">
        <w:rPr>
          <w:rFonts w:ascii="Times New Roman" w:hAnsi="Times New Roman"/>
          <w:sz w:val="27"/>
          <w:szCs w:val="27"/>
        </w:rPr>
        <w:t>8</w:t>
      </w:r>
      <w:r w:rsidR="00955A09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>00,0 тыс. руб.</w:t>
      </w:r>
    </w:p>
    <w:p w:rsidR="004F7EDC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«Прочие мероприятия по благоустройству»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34D0A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34D0A">
        <w:rPr>
          <w:rFonts w:ascii="Times New Roman" w:hAnsi="Times New Roman" w:cs="Times New Roman"/>
          <w:sz w:val="27"/>
          <w:szCs w:val="27"/>
        </w:rPr>
        <w:t>10149,1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34D0A">
        <w:rPr>
          <w:rFonts w:ascii="Times New Roman" w:hAnsi="Times New Roman" w:cs="Times New Roman"/>
          <w:sz w:val="27"/>
          <w:szCs w:val="27"/>
        </w:rPr>
        <w:t>3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B34D0A">
        <w:rPr>
          <w:rFonts w:ascii="Times New Roman" w:hAnsi="Times New Roman" w:cs="Times New Roman"/>
          <w:sz w:val="27"/>
          <w:szCs w:val="27"/>
        </w:rPr>
        <w:t>8000,0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 и в 202</w:t>
      </w:r>
      <w:r w:rsidR="00B34D0A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90</w:t>
      </w:r>
      <w:r w:rsidR="00B34D0A">
        <w:rPr>
          <w:rFonts w:ascii="Times New Roman" w:hAnsi="Times New Roman" w:cs="Times New Roman"/>
          <w:sz w:val="27"/>
          <w:szCs w:val="27"/>
        </w:rPr>
        <w:t>00,0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B64EC0" w:rsidRDefault="00B64EC0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64EC0" w:rsidRPr="00580400" w:rsidRDefault="00B64EC0" w:rsidP="00B64EC0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      </w:t>
      </w:r>
      <w:r w:rsidRPr="00580400">
        <w:rPr>
          <w:rFonts w:ascii="Times New Roman" w:hAnsi="Times New Roman" w:cs="Times New Roman"/>
          <w:i/>
          <w:iCs/>
          <w:sz w:val="27"/>
          <w:szCs w:val="27"/>
        </w:rPr>
        <w:t xml:space="preserve"> 1</w:t>
      </w:r>
      <w:r w:rsidR="00955A09">
        <w:rPr>
          <w:rFonts w:ascii="Times New Roman" w:hAnsi="Times New Roman" w:cs="Times New Roman"/>
          <w:i/>
          <w:iCs/>
          <w:sz w:val="27"/>
          <w:szCs w:val="27"/>
        </w:rPr>
        <w:t>0</w:t>
      </w:r>
      <w:r w:rsidRPr="00580400">
        <w:rPr>
          <w:rFonts w:ascii="Times New Roman" w:hAnsi="Times New Roman" w:cs="Times New Roman"/>
          <w:i/>
          <w:iCs/>
          <w:sz w:val="27"/>
          <w:szCs w:val="27"/>
        </w:rPr>
        <w:t xml:space="preserve">. </w:t>
      </w:r>
      <w:r w:rsidRPr="00580400">
        <w:rPr>
          <w:rFonts w:ascii="Times New Roman" w:hAnsi="Times New Roman" w:cs="Times New Roman"/>
          <w:b/>
          <w:i/>
          <w:iCs/>
          <w:sz w:val="27"/>
          <w:szCs w:val="27"/>
        </w:rPr>
        <w:t>Мероприятия в области жилищно-коммунального хозяйства.</w:t>
      </w:r>
    </w:p>
    <w:p w:rsidR="00B64EC0" w:rsidRPr="00580400" w:rsidRDefault="00B64EC0" w:rsidP="00B64EC0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           В проекте бюджета поселения на 20</w:t>
      </w:r>
      <w:r>
        <w:rPr>
          <w:rFonts w:ascii="Times New Roman" w:hAnsi="Times New Roman" w:cs="Times New Roman"/>
          <w:sz w:val="27"/>
          <w:szCs w:val="27"/>
        </w:rPr>
        <w:t>2</w:t>
      </w:r>
      <w:r w:rsidR="00B34D0A"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 w:rsidR="00B34D0A">
        <w:rPr>
          <w:rFonts w:ascii="Times New Roman" w:hAnsi="Times New Roman" w:cs="Times New Roman"/>
          <w:sz w:val="27"/>
          <w:szCs w:val="27"/>
        </w:rPr>
        <w:t>4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предусмотрены бюджетные ассигнования на ремонт неприватизированных квартир и </w:t>
      </w:r>
      <w:proofErr w:type="spellStart"/>
      <w:r w:rsidRPr="00580400">
        <w:rPr>
          <w:rFonts w:ascii="Times New Roman" w:hAnsi="Times New Roman" w:cs="Times New Roman"/>
          <w:sz w:val="27"/>
          <w:szCs w:val="27"/>
        </w:rPr>
        <w:t>софинансирование</w:t>
      </w:r>
      <w:proofErr w:type="spellEnd"/>
      <w:r w:rsidRPr="00580400">
        <w:rPr>
          <w:rFonts w:ascii="Times New Roman" w:hAnsi="Times New Roman" w:cs="Times New Roman"/>
          <w:sz w:val="27"/>
          <w:szCs w:val="27"/>
        </w:rPr>
        <w:t xml:space="preserve"> по программе ремонта многоквартирных жилых домов</w:t>
      </w:r>
      <w:r w:rsidR="00B34D0A">
        <w:rPr>
          <w:rFonts w:ascii="Times New Roman" w:hAnsi="Times New Roman" w:cs="Times New Roman"/>
          <w:sz w:val="27"/>
          <w:szCs w:val="27"/>
        </w:rPr>
        <w:t>. Участие в программе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 w:rsidR="00B34D0A">
        <w:rPr>
          <w:rFonts w:ascii="Times New Roman" w:hAnsi="Times New Roman" w:cs="Times New Roman"/>
          <w:sz w:val="27"/>
          <w:szCs w:val="27"/>
        </w:rPr>
        <w:t>по</w:t>
      </w:r>
      <w:r w:rsidR="00B34D0A" w:rsidRPr="00B34D0A">
        <w:rPr>
          <w:rFonts w:ascii="Times New Roman" w:hAnsi="Times New Roman" w:cs="Times New Roman"/>
          <w:sz w:val="27"/>
          <w:szCs w:val="27"/>
        </w:rPr>
        <w:t xml:space="preserve"> переселени</w:t>
      </w:r>
      <w:r w:rsidR="00B34D0A">
        <w:rPr>
          <w:rFonts w:ascii="Times New Roman" w:hAnsi="Times New Roman" w:cs="Times New Roman"/>
          <w:sz w:val="27"/>
          <w:szCs w:val="27"/>
        </w:rPr>
        <w:t>ю</w:t>
      </w:r>
      <w:r w:rsidR="00B34D0A" w:rsidRPr="00B34D0A">
        <w:rPr>
          <w:rFonts w:ascii="Times New Roman" w:hAnsi="Times New Roman" w:cs="Times New Roman"/>
          <w:sz w:val="27"/>
          <w:szCs w:val="27"/>
        </w:rPr>
        <w:t xml:space="preserve"> граждан из жилищного фонда, признанного непригодным для проживания</w:t>
      </w:r>
      <w:r w:rsidR="00B34D0A">
        <w:rPr>
          <w:rFonts w:ascii="Times New Roman" w:hAnsi="Times New Roman" w:cs="Times New Roman"/>
          <w:sz w:val="27"/>
          <w:szCs w:val="27"/>
        </w:rPr>
        <w:t xml:space="preserve"> в 2023 году – 1242,5 тыс. руб.</w:t>
      </w:r>
    </w:p>
    <w:p w:rsidR="00B64EC0" w:rsidRPr="00580400" w:rsidRDefault="00B64EC0" w:rsidP="00B64EC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Предусмотрены бюджетные ассигнования на текущий ремонт водопроводных сетей и скважин в поселении</w:t>
      </w:r>
      <w:r>
        <w:rPr>
          <w:rFonts w:ascii="Times New Roman" w:hAnsi="Times New Roman"/>
          <w:sz w:val="27"/>
          <w:szCs w:val="27"/>
        </w:rPr>
        <w:t xml:space="preserve">, покупку коммунальной </w:t>
      </w:r>
      <w:proofErr w:type="gramStart"/>
      <w:r>
        <w:rPr>
          <w:rFonts w:ascii="Times New Roman" w:hAnsi="Times New Roman"/>
          <w:sz w:val="27"/>
          <w:szCs w:val="27"/>
        </w:rPr>
        <w:t>техники</w:t>
      </w:r>
      <w:r w:rsidRPr="00580400">
        <w:rPr>
          <w:rFonts w:ascii="Times New Roman" w:hAnsi="Times New Roman"/>
          <w:sz w:val="27"/>
          <w:szCs w:val="27"/>
        </w:rPr>
        <w:t xml:space="preserve"> .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</w:t>
      </w:r>
    </w:p>
    <w:p w:rsidR="00B64EC0" w:rsidRPr="00580400" w:rsidRDefault="00B64EC0" w:rsidP="00B64EC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"Мероприятия в области жилищно-коммунального хозяйства</w:t>
      </w:r>
      <w:proofErr w:type="gramStart"/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" </w:t>
      </w:r>
      <w:r w:rsidRPr="00580400">
        <w:rPr>
          <w:rFonts w:ascii="Times New Roman" w:hAnsi="Times New Roman"/>
          <w:sz w:val="27"/>
          <w:szCs w:val="27"/>
        </w:rPr>
        <w:t xml:space="preserve"> в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20</w:t>
      </w:r>
      <w:r>
        <w:rPr>
          <w:rFonts w:ascii="Times New Roman" w:hAnsi="Times New Roman"/>
          <w:sz w:val="27"/>
          <w:szCs w:val="27"/>
        </w:rPr>
        <w:t>2</w:t>
      </w:r>
      <w:r w:rsidR="00B34D0A">
        <w:rPr>
          <w:rFonts w:ascii="Times New Roman" w:hAnsi="Times New Roman"/>
          <w:sz w:val="27"/>
          <w:szCs w:val="27"/>
        </w:rPr>
        <w:t>2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 w:rsidR="00B34D0A">
        <w:rPr>
          <w:rFonts w:ascii="Times New Roman" w:hAnsi="Times New Roman"/>
          <w:sz w:val="27"/>
          <w:szCs w:val="27"/>
        </w:rPr>
        <w:t>590</w:t>
      </w:r>
      <w:r>
        <w:rPr>
          <w:rFonts w:ascii="Times New Roman" w:hAnsi="Times New Roman"/>
          <w:sz w:val="27"/>
          <w:szCs w:val="27"/>
        </w:rPr>
        <w:t>,0 тыс. рублей, в 202</w:t>
      </w:r>
      <w:r w:rsidR="00B34D0A">
        <w:rPr>
          <w:rFonts w:ascii="Times New Roman" w:hAnsi="Times New Roman"/>
          <w:sz w:val="27"/>
          <w:szCs w:val="27"/>
        </w:rPr>
        <w:t>3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 w:rsidR="00B34D0A">
        <w:rPr>
          <w:rFonts w:ascii="Times New Roman" w:hAnsi="Times New Roman"/>
          <w:sz w:val="27"/>
          <w:szCs w:val="27"/>
        </w:rPr>
        <w:t>1832,5</w:t>
      </w:r>
      <w:r w:rsidRPr="00580400">
        <w:rPr>
          <w:rFonts w:ascii="Times New Roman" w:hAnsi="Times New Roman"/>
          <w:sz w:val="27"/>
          <w:szCs w:val="27"/>
        </w:rPr>
        <w:t xml:space="preserve"> тыс. рублей и в 202</w:t>
      </w:r>
      <w:r w:rsidR="00B34D0A">
        <w:rPr>
          <w:rFonts w:ascii="Times New Roman" w:hAnsi="Times New Roman"/>
          <w:sz w:val="27"/>
          <w:szCs w:val="27"/>
        </w:rPr>
        <w:t>4 году – 59</w:t>
      </w:r>
      <w:r>
        <w:rPr>
          <w:rFonts w:ascii="Times New Roman" w:hAnsi="Times New Roman"/>
          <w:sz w:val="27"/>
          <w:szCs w:val="27"/>
        </w:rPr>
        <w:t>0</w:t>
      </w:r>
      <w:r w:rsidRPr="00580400">
        <w:rPr>
          <w:rFonts w:ascii="Times New Roman" w:hAnsi="Times New Roman"/>
          <w:sz w:val="27"/>
          <w:szCs w:val="27"/>
        </w:rPr>
        <w:t>,0 тыс. рублей.</w:t>
      </w:r>
    </w:p>
    <w:p w:rsidR="00B64EC0" w:rsidRPr="00580400" w:rsidRDefault="00B64EC0" w:rsidP="00B64EC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    </w:t>
      </w:r>
    </w:p>
    <w:p w:rsidR="00B64EC0" w:rsidRPr="00580400" w:rsidRDefault="00B64EC0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F7EDC" w:rsidRPr="00580400" w:rsidRDefault="004F7EDC" w:rsidP="00E360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580400" w:rsidRDefault="004F7EDC" w:rsidP="00E36063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sz w:val="27"/>
          <w:szCs w:val="27"/>
        </w:rPr>
        <w:t>4. Подпрограмма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муниципальная программы Хохольского городского поселения «Развитие культуры»</w:t>
      </w:r>
    </w:p>
    <w:p w:rsidR="004F7EDC" w:rsidRPr="00580400" w:rsidRDefault="004F7EDC" w:rsidP="00E36063">
      <w:pPr>
        <w:pStyle w:val="1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 xml:space="preserve">В рамках </w:t>
      </w:r>
      <w:proofErr w:type="gramStart"/>
      <w:r w:rsidRPr="00580400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>подпрограммы  «</w:t>
      </w:r>
      <w:proofErr w:type="gramEnd"/>
      <w:r w:rsidRPr="00580400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 xml:space="preserve">Развитие культуры» реализуются следующее основное мероприятие </w:t>
      </w:r>
      <w:r w:rsidRPr="00580400">
        <w:rPr>
          <w:rFonts w:ascii="Times New Roman" w:hAnsi="Times New Roman" w:cs="Times New Roman"/>
          <w:i/>
          <w:iCs/>
          <w:color w:val="auto"/>
          <w:sz w:val="27"/>
          <w:szCs w:val="27"/>
        </w:rPr>
        <w:t>«Формирование многообразной и полноценной культурной жизни населения Хохольского городского поселения».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</w:t>
      </w:r>
      <w:proofErr w:type="gramStart"/>
      <w:r w:rsidRPr="00580400">
        <w:rPr>
          <w:rFonts w:ascii="Times New Roman" w:hAnsi="Times New Roman"/>
          <w:sz w:val="27"/>
          <w:szCs w:val="27"/>
        </w:rPr>
        <w:t>расходах  бюджета</w:t>
      </w:r>
      <w:proofErr w:type="gramEnd"/>
      <w:r w:rsidRPr="00580400">
        <w:rPr>
          <w:rFonts w:ascii="Times New Roman" w:hAnsi="Times New Roman"/>
          <w:sz w:val="27"/>
          <w:szCs w:val="27"/>
        </w:rPr>
        <w:t xml:space="preserve"> поселения предусмотрены средства на доведение средней заработной платы до среднемесячной заработной плате по экономике региона. Рост заработной платы должен обеспечить эффективность деятельности учреждения культуры, результативности и заинтересованности работников культуры в результате своей деятельности. </w:t>
      </w:r>
      <w:r w:rsidRPr="00580400">
        <w:rPr>
          <w:rFonts w:ascii="Times New Roman" w:hAnsi="Times New Roman"/>
          <w:color w:val="000000"/>
          <w:sz w:val="27"/>
          <w:szCs w:val="27"/>
        </w:rPr>
        <w:t>Система мероприятий по укреплению и модернизации материально-технической базы позволит существенно улучшить материально-</w:t>
      </w:r>
      <w:r w:rsidRPr="00580400">
        <w:rPr>
          <w:rFonts w:ascii="Times New Roman" w:hAnsi="Times New Roman"/>
          <w:color w:val="000000"/>
          <w:sz w:val="27"/>
          <w:szCs w:val="27"/>
        </w:rPr>
        <w:lastRenderedPageBreak/>
        <w:t>техническую базу учреждения культуры поселения, обеспечить подготовку учреждений к эксплуатации в зимний период, приобрести оборудование и предметы длительного пользования.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Целями муниципальной подпрограммы Хохольского городского поселения являются: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создание условий для сохранения и развития культурного потенциала поселения;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сохранение культурного наследия;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создание условий для обеспечения выравнивания доступа к культурным ценностям и информационным ресурсам различных категорий населения поселения.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Достижение указанных целей обеспечивается решением следующих задач муниципальной программы: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эффективной системы по самореализации молодежи, развитию потенциала молодежи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-мониторинг     хода     реализации и информационное сопровождение Программы;</w:t>
      </w:r>
    </w:p>
    <w:p w:rsidR="004F7EDC" w:rsidRPr="00580400" w:rsidRDefault="004F7EDC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-анализ процессов и результатов с целью своевременности   принятия управленческих решений.</w:t>
      </w:r>
    </w:p>
    <w:p w:rsidR="004F7EDC" w:rsidRPr="00580400" w:rsidRDefault="004F7EDC" w:rsidP="0058040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Общая сумма затрат на реализацию подпрограммы из средств бюджета поселения составляет</w:t>
      </w:r>
      <w:r w:rsidRPr="00580400">
        <w:rPr>
          <w:rFonts w:ascii="Times New Roman" w:hAnsi="Times New Roman"/>
          <w:bCs/>
          <w:sz w:val="27"/>
          <w:szCs w:val="27"/>
        </w:rPr>
        <w:t>: 20</w:t>
      </w:r>
      <w:r>
        <w:rPr>
          <w:rFonts w:ascii="Times New Roman" w:hAnsi="Times New Roman"/>
          <w:bCs/>
          <w:sz w:val="27"/>
          <w:szCs w:val="27"/>
        </w:rPr>
        <w:t>2</w:t>
      </w:r>
      <w:r w:rsidR="00B34D0A">
        <w:rPr>
          <w:rFonts w:ascii="Times New Roman" w:hAnsi="Times New Roman"/>
          <w:bCs/>
          <w:sz w:val="27"/>
          <w:szCs w:val="27"/>
        </w:rPr>
        <w:t>2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 w:rsidR="00B34D0A">
        <w:rPr>
          <w:rFonts w:ascii="Times New Roman" w:hAnsi="Times New Roman"/>
          <w:bCs/>
          <w:sz w:val="27"/>
          <w:szCs w:val="27"/>
        </w:rPr>
        <w:t>22706,4</w:t>
      </w:r>
      <w:r w:rsidRPr="00580400">
        <w:rPr>
          <w:rFonts w:ascii="Times New Roman" w:hAnsi="Times New Roman"/>
          <w:bCs/>
          <w:sz w:val="27"/>
          <w:szCs w:val="27"/>
        </w:rPr>
        <w:t xml:space="preserve"> тыс. рублей; 20</w:t>
      </w:r>
      <w:r>
        <w:rPr>
          <w:rFonts w:ascii="Times New Roman" w:hAnsi="Times New Roman"/>
          <w:bCs/>
          <w:sz w:val="27"/>
          <w:szCs w:val="27"/>
        </w:rPr>
        <w:t>2</w:t>
      </w:r>
      <w:r w:rsidR="00B34D0A">
        <w:rPr>
          <w:rFonts w:ascii="Times New Roman" w:hAnsi="Times New Roman"/>
          <w:bCs/>
          <w:sz w:val="27"/>
          <w:szCs w:val="27"/>
        </w:rPr>
        <w:t>3</w:t>
      </w:r>
      <w:r w:rsidRPr="00580400"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bCs/>
          <w:sz w:val="27"/>
          <w:szCs w:val="27"/>
        </w:rPr>
        <w:t xml:space="preserve">год – </w:t>
      </w:r>
      <w:r w:rsidR="00B34D0A">
        <w:rPr>
          <w:rFonts w:ascii="Times New Roman" w:hAnsi="Times New Roman"/>
          <w:bCs/>
          <w:sz w:val="27"/>
          <w:szCs w:val="27"/>
        </w:rPr>
        <w:t>2243,</w:t>
      </w:r>
      <w:proofErr w:type="gramStart"/>
      <w:r w:rsidR="00B34D0A">
        <w:rPr>
          <w:rFonts w:ascii="Times New Roman" w:hAnsi="Times New Roman"/>
          <w:bCs/>
          <w:sz w:val="27"/>
          <w:szCs w:val="27"/>
        </w:rPr>
        <w:t>3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</w:t>
      </w:r>
      <w:proofErr w:type="gramEnd"/>
      <w:r w:rsidRPr="00580400">
        <w:rPr>
          <w:rFonts w:ascii="Times New Roman" w:hAnsi="Times New Roman"/>
          <w:bCs/>
          <w:sz w:val="27"/>
          <w:szCs w:val="27"/>
        </w:rPr>
        <w:t xml:space="preserve"> рублей; 202</w:t>
      </w:r>
      <w:r w:rsidR="00B34D0A">
        <w:rPr>
          <w:rFonts w:ascii="Times New Roman" w:hAnsi="Times New Roman"/>
          <w:bCs/>
          <w:sz w:val="27"/>
          <w:szCs w:val="27"/>
        </w:rPr>
        <w:t>4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 w:rsidR="00B34D0A">
        <w:rPr>
          <w:rFonts w:ascii="Times New Roman" w:hAnsi="Times New Roman"/>
          <w:bCs/>
          <w:sz w:val="27"/>
          <w:szCs w:val="27"/>
        </w:rPr>
        <w:t>22243,3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Доля расходов местного бюджета, включенных в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B34D0A"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 w:rsidR="00B34D0A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в муниципальную программу, в общем объеме расходов составляет 100%. 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Результаты планирования - основные характеристики расходных обязательств представлены в таблице:</w:t>
      </w:r>
    </w:p>
    <w:tbl>
      <w:tblPr>
        <w:tblW w:w="1039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78"/>
        <w:gridCol w:w="1253"/>
        <w:gridCol w:w="1143"/>
        <w:gridCol w:w="1295"/>
        <w:gridCol w:w="1613"/>
        <w:gridCol w:w="1417"/>
      </w:tblGrid>
      <w:tr w:rsidR="004F7EDC" w:rsidRPr="00F403D2" w:rsidTr="0069470E">
        <w:trPr>
          <w:trHeight w:val="735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Наименование 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Сумма на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="00E37179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1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Сумма на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="00E37179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Откло-нение</w:t>
            </w:r>
            <w:proofErr w:type="spellEnd"/>
            <w:proofErr w:type="gramEnd"/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F7EDC" w:rsidRPr="009546D0" w:rsidRDefault="004F7EDC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Структура расходов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="00E37179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1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F7EDC" w:rsidRPr="009546D0" w:rsidRDefault="004F7EDC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Структура расходов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="00E37179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</w:tr>
      <w:tr w:rsidR="00E37179" w:rsidRPr="00F403D2" w:rsidTr="0069470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9546D0" w:rsidRDefault="00E37179" w:rsidP="00E3717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96533,8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D177F3" w:rsidP="00694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100711,9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6573,6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37179" w:rsidRPr="00F403D2" w:rsidTr="0069470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9546D0" w:rsidRDefault="00E37179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10935,3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11626,4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691,1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11,</w:t>
            </w:r>
            <w:r w:rsidR="006947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E37179" w:rsidRPr="0069470E" w:rsidRDefault="0069470E" w:rsidP="00D177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</w:t>
            </w:r>
            <w:r w:rsidR="00D177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37179" w:rsidRPr="00F403D2" w:rsidTr="0069470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9546D0" w:rsidRDefault="00E37179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37179" w:rsidRPr="00F403D2" w:rsidTr="0069470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9546D0" w:rsidRDefault="00E37179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455,0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-205,0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E37179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E37179" w:rsidRPr="00F403D2" w:rsidTr="0069470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9546D0" w:rsidRDefault="00E37179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13415,1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D177F3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41952,0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30932,4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E37179" w:rsidRPr="0069470E" w:rsidRDefault="00306E37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</w:tr>
      <w:tr w:rsidR="00E37179" w:rsidRPr="00F403D2" w:rsidTr="0069470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9546D0" w:rsidRDefault="00E37179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48448,0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22504,1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-25943,9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E37179" w:rsidRPr="0069470E" w:rsidRDefault="00306E37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E37179" w:rsidRPr="00F403D2" w:rsidTr="0069470E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9546D0" w:rsidRDefault="00E37179" w:rsidP="00E3717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9470E" w:rsidRPr="00F403D2" w:rsidTr="0069470E">
        <w:trPr>
          <w:trHeight w:val="117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9470E" w:rsidRPr="009546D0" w:rsidRDefault="0069470E" w:rsidP="00694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КУЛЬТУРА, КИНЕМОТОГРАФИЯ И СРЕДСТВА МАССОВОЙ ИНФОРМАЦИИ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21754,7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22706,4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951,7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69470E" w:rsidRPr="0069470E" w:rsidRDefault="00306E37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69470E" w:rsidRPr="00F403D2" w:rsidTr="0069470E">
        <w:trPr>
          <w:trHeight w:val="51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9470E" w:rsidRPr="009546D0" w:rsidRDefault="0069470E" w:rsidP="00694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1451,7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1573,0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121,3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69470E" w:rsidRPr="0069470E" w:rsidRDefault="00306E37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69470E" w:rsidRPr="00F403D2" w:rsidTr="0069470E">
        <w:trPr>
          <w:trHeight w:val="51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9470E" w:rsidRPr="009546D0" w:rsidRDefault="0069470E" w:rsidP="0069470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69470E" w:rsidRPr="0069470E" w:rsidRDefault="0069470E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E37179" w:rsidRPr="00F403D2" w:rsidTr="0069470E">
        <w:trPr>
          <w:trHeight w:val="315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9546D0" w:rsidRDefault="00E37179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7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E37179" w:rsidRPr="0069470E" w:rsidRDefault="00E37179" w:rsidP="006947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179" w:rsidRPr="00F403D2" w:rsidTr="0069470E">
        <w:trPr>
          <w:trHeight w:val="30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9546D0" w:rsidRDefault="00E37179" w:rsidP="00E371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Межбюджетные трансферты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C979C8" w:rsidRDefault="00E37179" w:rsidP="00E37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C979C8" w:rsidRDefault="00E37179" w:rsidP="00E37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C979C8" w:rsidRDefault="00E37179" w:rsidP="00E37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37179" w:rsidRPr="00C979C8" w:rsidRDefault="00E37179" w:rsidP="00E37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E37179" w:rsidRPr="00C979C8" w:rsidRDefault="00E37179" w:rsidP="00E37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D15CD5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D15CD5">
        <w:rPr>
          <w:rFonts w:ascii="Times New Roman" w:hAnsi="Times New Roman"/>
          <w:sz w:val="27"/>
          <w:szCs w:val="27"/>
          <w:lang w:eastAsia="ru-RU"/>
        </w:rPr>
        <w:t>При составлении проекта бюджета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B34D0A">
        <w:rPr>
          <w:rFonts w:ascii="Times New Roman" w:hAnsi="Times New Roman"/>
          <w:sz w:val="27"/>
          <w:szCs w:val="27"/>
          <w:lang w:eastAsia="ru-RU"/>
        </w:rPr>
        <w:t>2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год были приняты во внимание </w:t>
      </w:r>
      <w:r>
        <w:rPr>
          <w:rFonts w:ascii="Times New Roman" w:hAnsi="Times New Roman"/>
          <w:sz w:val="27"/>
          <w:szCs w:val="27"/>
          <w:lang w:eastAsia="ru-RU"/>
        </w:rPr>
        <w:t>снижение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доходной части бюджета. </w:t>
      </w:r>
    </w:p>
    <w:p w:rsidR="004F7EDC" w:rsidRPr="00D15CD5" w:rsidRDefault="004F7EDC" w:rsidP="003C27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D15CD5">
        <w:rPr>
          <w:rFonts w:ascii="Times New Roman" w:hAnsi="Times New Roman"/>
          <w:sz w:val="27"/>
          <w:szCs w:val="27"/>
        </w:rPr>
        <w:t xml:space="preserve">Расходы бюджета Хохольского городского поселения сформированы </w:t>
      </w:r>
      <w:proofErr w:type="gramStart"/>
      <w:r w:rsidRPr="00D15CD5">
        <w:rPr>
          <w:rFonts w:ascii="Times New Roman" w:hAnsi="Times New Roman"/>
          <w:sz w:val="27"/>
          <w:szCs w:val="27"/>
        </w:rPr>
        <w:t>на  20</w:t>
      </w:r>
      <w:r>
        <w:rPr>
          <w:rFonts w:ascii="Times New Roman" w:hAnsi="Times New Roman"/>
          <w:sz w:val="27"/>
          <w:szCs w:val="27"/>
        </w:rPr>
        <w:t>2</w:t>
      </w:r>
      <w:r w:rsidR="004308CA">
        <w:rPr>
          <w:rFonts w:ascii="Times New Roman" w:hAnsi="Times New Roman"/>
          <w:sz w:val="27"/>
          <w:szCs w:val="27"/>
        </w:rPr>
        <w:t>2</w:t>
      </w:r>
      <w:proofErr w:type="gramEnd"/>
      <w:r w:rsidRPr="00D15CD5">
        <w:rPr>
          <w:rFonts w:ascii="Times New Roman" w:hAnsi="Times New Roman"/>
          <w:sz w:val="27"/>
          <w:szCs w:val="27"/>
        </w:rPr>
        <w:t xml:space="preserve"> год и плановый период 20</w:t>
      </w:r>
      <w:r>
        <w:rPr>
          <w:rFonts w:ascii="Times New Roman" w:hAnsi="Times New Roman"/>
          <w:sz w:val="27"/>
          <w:szCs w:val="27"/>
        </w:rPr>
        <w:t>2</w:t>
      </w:r>
      <w:r w:rsidR="004308CA">
        <w:rPr>
          <w:rFonts w:ascii="Times New Roman" w:hAnsi="Times New Roman"/>
          <w:sz w:val="27"/>
          <w:szCs w:val="27"/>
        </w:rPr>
        <w:t>3</w:t>
      </w:r>
      <w:r w:rsidRPr="00D15CD5">
        <w:rPr>
          <w:rFonts w:ascii="Times New Roman" w:hAnsi="Times New Roman"/>
          <w:sz w:val="27"/>
          <w:szCs w:val="27"/>
        </w:rPr>
        <w:t>-202</w:t>
      </w:r>
      <w:r w:rsidR="004308CA">
        <w:rPr>
          <w:rFonts w:ascii="Times New Roman" w:hAnsi="Times New Roman"/>
          <w:sz w:val="27"/>
          <w:szCs w:val="27"/>
        </w:rPr>
        <w:t>4</w:t>
      </w:r>
      <w:r w:rsidRPr="00D15CD5">
        <w:rPr>
          <w:rFonts w:ascii="Times New Roman" w:hAnsi="Times New Roman"/>
          <w:sz w:val="27"/>
          <w:szCs w:val="27"/>
        </w:rPr>
        <w:t xml:space="preserve"> годов - в сумме: </w:t>
      </w:r>
    </w:p>
    <w:p w:rsidR="004F7EDC" w:rsidRPr="00D15CD5" w:rsidRDefault="004F7EDC" w:rsidP="003C27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15CD5">
        <w:rPr>
          <w:rFonts w:ascii="Times New Roman" w:hAnsi="Times New Roman"/>
          <w:sz w:val="27"/>
          <w:szCs w:val="27"/>
        </w:rPr>
        <w:t>20</w:t>
      </w:r>
      <w:r>
        <w:rPr>
          <w:rFonts w:ascii="Times New Roman" w:hAnsi="Times New Roman"/>
          <w:sz w:val="27"/>
          <w:szCs w:val="27"/>
        </w:rPr>
        <w:t>2</w:t>
      </w:r>
      <w:r w:rsidR="004308CA">
        <w:rPr>
          <w:rFonts w:ascii="Times New Roman" w:hAnsi="Times New Roman"/>
          <w:sz w:val="27"/>
          <w:szCs w:val="27"/>
        </w:rPr>
        <w:t>2</w:t>
      </w:r>
      <w:r w:rsidRPr="00D15CD5">
        <w:rPr>
          <w:rFonts w:ascii="Times New Roman" w:hAnsi="Times New Roman"/>
          <w:sz w:val="27"/>
          <w:szCs w:val="27"/>
        </w:rPr>
        <w:t xml:space="preserve"> год –</w:t>
      </w:r>
      <w:r w:rsidR="00306E37">
        <w:rPr>
          <w:rFonts w:ascii="Times New Roman" w:hAnsi="Times New Roman"/>
          <w:sz w:val="27"/>
          <w:szCs w:val="27"/>
        </w:rPr>
        <w:t>100711,9</w:t>
      </w:r>
      <w:r w:rsidRPr="00D15CD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15CD5">
        <w:rPr>
          <w:rFonts w:ascii="Times New Roman" w:hAnsi="Times New Roman"/>
          <w:sz w:val="27"/>
          <w:szCs w:val="27"/>
        </w:rPr>
        <w:t>тыс.руб</w:t>
      </w:r>
      <w:proofErr w:type="spellEnd"/>
      <w:r w:rsidRPr="00D15CD5">
        <w:rPr>
          <w:rFonts w:ascii="Times New Roman" w:hAnsi="Times New Roman"/>
          <w:sz w:val="27"/>
          <w:szCs w:val="27"/>
        </w:rPr>
        <w:t>., 20</w:t>
      </w:r>
      <w:r>
        <w:rPr>
          <w:rFonts w:ascii="Times New Roman" w:hAnsi="Times New Roman"/>
          <w:sz w:val="27"/>
          <w:szCs w:val="27"/>
        </w:rPr>
        <w:t>2</w:t>
      </w:r>
      <w:r w:rsidR="004308CA">
        <w:rPr>
          <w:rFonts w:ascii="Times New Roman" w:hAnsi="Times New Roman"/>
          <w:sz w:val="27"/>
          <w:szCs w:val="27"/>
        </w:rPr>
        <w:t xml:space="preserve">3 год – </w:t>
      </w:r>
      <w:r w:rsidR="00306E37">
        <w:rPr>
          <w:rFonts w:ascii="Times New Roman" w:hAnsi="Times New Roman"/>
          <w:sz w:val="27"/>
          <w:szCs w:val="27"/>
        </w:rPr>
        <w:t>110049,9</w:t>
      </w:r>
      <w:r w:rsidRPr="00D15CD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15CD5">
        <w:rPr>
          <w:rFonts w:ascii="Times New Roman" w:hAnsi="Times New Roman"/>
          <w:sz w:val="27"/>
          <w:szCs w:val="27"/>
        </w:rPr>
        <w:t>тыс.руб</w:t>
      </w:r>
      <w:proofErr w:type="spellEnd"/>
      <w:r w:rsidRPr="00D15CD5">
        <w:rPr>
          <w:rFonts w:ascii="Times New Roman" w:hAnsi="Times New Roman"/>
          <w:sz w:val="27"/>
          <w:szCs w:val="27"/>
        </w:rPr>
        <w:t xml:space="preserve">., в том числе условно утвержденные расходы </w:t>
      </w:r>
      <w:r w:rsidR="00306E37">
        <w:rPr>
          <w:rFonts w:ascii="Times New Roman" w:hAnsi="Times New Roman"/>
          <w:sz w:val="27"/>
          <w:szCs w:val="27"/>
        </w:rPr>
        <w:t>2751,2</w:t>
      </w:r>
      <w:r w:rsidRPr="00D15CD5">
        <w:rPr>
          <w:rFonts w:ascii="Times New Roman" w:hAnsi="Times New Roman"/>
          <w:sz w:val="27"/>
          <w:szCs w:val="27"/>
        </w:rPr>
        <w:t xml:space="preserve"> тыс. руб., 202</w:t>
      </w:r>
      <w:r w:rsidR="004308CA">
        <w:rPr>
          <w:rFonts w:ascii="Times New Roman" w:hAnsi="Times New Roman"/>
          <w:sz w:val="27"/>
          <w:szCs w:val="27"/>
        </w:rPr>
        <w:t>4</w:t>
      </w:r>
      <w:r w:rsidRPr="00D15CD5">
        <w:rPr>
          <w:rFonts w:ascii="Times New Roman" w:hAnsi="Times New Roman"/>
          <w:sz w:val="27"/>
          <w:szCs w:val="27"/>
        </w:rPr>
        <w:t xml:space="preserve"> год –</w:t>
      </w:r>
      <w:r w:rsidR="00306E37">
        <w:rPr>
          <w:rFonts w:ascii="Times New Roman" w:hAnsi="Times New Roman"/>
          <w:sz w:val="27"/>
          <w:szCs w:val="27"/>
        </w:rPr>
        <w:t xml:space="preserve"> 112097,4</w:t>
      </w:r>
      <w:r w:rsidRPr="00D15CD5">
        <w:rPr>
          <w:rFonts w:ascii="Times New Roman" w:hAnsi="Times New Roman"/>
          <w:sz w:val="27"/>
          <w:szCs w:val="27"/>
        </w:rPr>
        <w:t xml:space="preserve"> тыс. руб., в том числе условно утвержденные расходы </w:t>
      </w:r>
      <w:r w:rsidR="00306E37">
        <w:rPr>
          <w:rFonts w:ascii="Times New Roman" w:hAnsi="Times New Roman"/>
          <w:sz w:val="27"/>
          <w:szCs w:val="27"/>
        </w:rPr>
        <w:t>5604,9</w:t>
      </w:r>
      <w:r w:rsidRPr="00D15CD5">
        <w:rPr>
          <w:rFonts w:ascii="Times New Roman" w:hAnsi="Times New Roman"/>
          <w:sz w:val="27"/>
          <w:szCs w:val="27"/>
        </w:rPr>
        <w:t xml:space="preserve"> тыс. руб.</w:t>
      </w:r>
    </w:p>
    <w:p w:rsidR="004F7EDC" w:rsidRDefault="004F7EDC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</w:pPr>
    </w:p>
    <w:p w:rsidR="004F7EDC" w:rsidRPr="009546D0" w:rsidRDefault="004F7EDC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ОБЩЕГОСУДАРСТВЕННЫЕ ВОПРОСЫ</w:t>
      </w:r>
      <w:r w:rsidRPr="009546D0">
        <w:rPr>
          <w:rFonts w:ascii="Times New Roman" w:hAnsi="Times New Roman"/>
          <w:kern w:val="36"/>
          <w:sz w:val="27"/>
          <w:szCs w:val="27"/>
          <w:lang w:eastAsia="ru-RU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081815" w:rsidRDefault="004F7EDC" w:rsidP="000818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По разделу 01 «Общегосударственные вопросы»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4308CA">
        <w:rPr>
          <w:rFonts w:ascii="Times New Roman" w:hAnsi="Times New Roman"/>
          <w:sz w:val="27"/>
          <w:szCs w:val="27"/>
          <w:lang w:eastAsia="ru-RU"/>
        </w:rPr>
        <w:t>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 w:rsidR="004308CA">
        <w:rPr>
          <w:rFonts w:ascii="Times New Roman" w:hAnsi="Times New Roman"/>
          <w:bCs/>
          <w:sz w:val="27"/>
          <w:szCs w:val="27"/>
          <w:lang w:eastAsia="ru-RU"/>
        </w:rPr>
        <w:t>11626,4</w:t>
      </w:r>
      <w:r w:rsidRPr="00487AF6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proofErr w:type="spellStart"/>
      <w:r w:rsidRPr="00487AF6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proofErr w:type="spellEnd"/>
      <w:r w:rsidRPr="00487AF6">
        <w:rPr>
          <w:rFonts w:ascii="Times New Roman" w:hAnsi="Times New Roman"/>
          <w:sz w:val="27"/>
          <w:szCs w:val="27"/>
          <w:lang w:eastAsia="ru-RU"/>
        </w:rPr>
        <w:t>, на 202</w:t>
      </w:r>
      <w:r w:rsidR="004308CA">
        <w:rPr>
          <w:rFonts w:ascii="Times New Roman" w:hAnsi="Times New Roman"/>
          <w:sz w:val="27"/>
          <w:szCs w:val="27"/>
          <w:lang w:eastAsia="ru-RU"/>
        </w:rPr>
        <w:t>3</w:t>
      </w:r>
      <w:r w:rsidRPr="00487AF6">
        <w:rPr>
          <w:rFonts w:ascii="Times New Roman" w:hAnsi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/>
          <w:sz w:val="27"/>
          <w:szCs w:val="27"/>
          <w:lang w:eastAsia="ru-RU"/>
        </w:rPr>
        <w:t>– 1</w:t>
      </w:r>
      <w:r w:rsidR="004308CA">
        <w:rPr>
          <w:rFonts w:ascii="Times New Roman" w:hAnsi="Times New Roman"/>
          <w:sz w:val="27"/>
          <w:szCs w:val="27"/>
          <w:lang w:eastAsia="ru-RU"/>
        </w:rPr>
        <w:t>1893,1</w:t>
      </w:r>
      <w:r w:rsidRPr="00487AF6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487AF6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487AF6">
        <w:rPr>
          <w:rFonts w:ascii="Times New Roman" w:hAnsi="Times New Roman"/>
          <w:sz w:val="27"/>
          <w:szCs w:val="27"/>
          <w:lang w:eastAsia="ru-RU"/>
        </w:rPr>
        <w:t>., на 202</w:t>
      </w:r>
      <w:r w:rsidR="004308CA">
        <w:rPr>
          <w:rFonts w:ascii="Times New Roman" w:hAnsi="Times New Roman"/>
          <w:sz w:val="27"/>
          <w:szCs w:val="27"/>
          <w:lang w:eastAsia="ru-RU"/>
        </w:rPr>
        <w:t>4</w:t>
      </w:r>
      <w:r w:rsidRPr="00487AF6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4308CA">
        <w:rPr>
          <w:rFonts w:ascii="Times New Roman" w:hAnsi="Times New Roman"/>
          <w:sz w:val="27"/>
          <w:szCs w:val="27"/>
          <w:lang w:eastAsia="ru-RU"/>
        </w:rPr>
        <w:t>12157,4</w:t>
      </w:r>
      <w:r w:rsidRPr="00487AF6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487AF6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487AF6">
        <w:rPr>
          <w:rFonts w:ascii="Times New Roman" w:hAnsi="Times New Roman"/>
          <w:sz w:val="27"/>
          <w:szCs w:val="27"/>
          <w:lang w:eastAsia="ru-RU"/>
        </w:rPr>
        <w:t>., в том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числе: </w:t>
      </w:r>
    </w:p>
    <w:p w:rsidR="004F7EDC" w:rsidRPr="00081815" w:rsidRDefault="004F7EDC" w:rsidP="000818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</w:t>
      </w:r>
    </w:p>
    <w:p w:rsidR="004F7EDC" w:rsidRPr="00081815" w:rsidRDefault="004F7EDC" w:rsidP="0008181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Основное мероприятие "Совершенствование деятельности администрации поселения, обеспечение финансовой деятельности администрации поселения" (содержание аппарата управления в количестве 1</w:t>
      </w:r>
      <w:r w:rsidR="004308CA"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штатных единиц) – </w:t>
      </w:r>
      <w:r>
        <w:rPr>
          <w:rFonts w:ascii="Times New Roman" w:hAnsi="Times New Roman"/>
          <w:sz w:val="27"/>
          <w:szCs w:val="27"/>
          <w:lang w:eastAsia="ru-RU"/>
        </w:rPr>
        <w:t>на 202</w:t>
      </w:r>
      <w:r w:rsidR="004308CA">
        <w:rPr>
          <w:rFonts w:ascii="Times New Roman" w:hAnsi="Times New Roman"/>
          <w:sz w:val="27"/>
          <w:szCs w:val="27"/>
          <w:lang w:eastAsia="ru-RU"/>
        </w:rPr>
        <w:t>2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FD495D">
        <w:rPr>
          <w:rFonts w:ascii="Times New Roman" w:hAnsi="Times New Roman"/>
          <w:sz w:val="27"/>
          <w:szCs w:val="27"/>
          <w:lang w:eastAsia="ru-RU"/>
        </w:rPr>
        <w:t>8425,2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4308CA"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/>
          <w:sz w:val="27"/>
          <w:szCs w:val="27"/>
          <w:lang w:eastAsia="ru-RU"/>
        </w:rPr>
        <w:t xml:space="preserve">– </w:t>
      </w:r>
      <w:r w:rsidR="00FD495D">
        <w:rPr>
          <w:rFonts w:ascii="Times New Roman" w:hAnsi="Times New Roman"/>
          <w:sz w:val="27"/>
          <w:szCs w:val="27"/>
          <w:lang w:eastAsia="ru-RU"/>
        </w:rPr>
        <w:t>8691,9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>
        <w:rPr>
          <w:rFonts w:ascii="Times New Roman" w:hAnsi="Times New Roman"/>
          <w:sz w:val="27"/>
          <w:szCs w:val="27"/>
          <w:lang w:eastAsia="ru-RU"/>
        </w:rPr>
        <w:t>., на 202</w:t>
      </w:r>
      <w:r w:rsidR="004308CA">
        <w:rPr>
          <w:rFonts w:ascii="Times New Roman" w:hAnsi="Times New Roman"/>
          <w:sz w:val="27"/>
          <w:szCs w:val="27"/>
          <w:lang w:eastAsia="ru-RU"/>
        </w:rPr>
        <w:t>4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FD495D">
        <w:rPr>
          <w:rFonts w:ascii="Times New Roman" w:hAnsi="Times New Roman"/>
          <w:sz w:val="27"/>
          <w:szCs w:val="27"/>
          <w:lang w:eastAsia="ru-RU"/>
        </w:rPr>
        <w:t xml:space="preserve"> 8956,2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 xml:space="preserve">.; </w:t>
      </w:r>
    </w:p>
    <w:p w:rsidR="004F7EDC" w:rsidRPr="00081815" w:rsidRDefault="004F7EDC" w:rsidP="0087462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 xml:space="preserve">Основное мероприятие "Исполнение переданных государственных </w:t>
      </w:r>
      <w:proofErr w:type="gramStart"/>
      <w:r w:rsidRPr="0087462F">
        <w:rPr>
          <w:rFonts w:ascii="Times New Roman" w:hAnsi="Times New Roman"/>
          <w:sz w:val="27"/>
          <w:szCs w:val="27"/>
          <w:lang w:eastAsia="ru-RU"/>
        </w:rPr>
        <w:t>полномочий  и</w:t>
      </w:r>
      <w:proofErr w:type="gramEnd"/>
      <w:r w:rsidRPr="0087462F">
        <w:rPr>
          <w:rFonts w:ascii="Times New Roman" w:hAnsi="Times New Roman"/>
          <w:sz w:val="27"/>
          <w:szCs w:val="27"/>
          <w:lang w:eastAsia="ru-RU"/>
        </w:rPr>
        <w:t xml:space="preserve"> муниципальных  полномочия Хохольско</w:t>
      </w:r>
      <w:r>
        <w:rPr>
          <w:rFonts w:ascii="Times New Roman" w:hAnsi="Times New Roman"/>
          <w:sz w:val="27"/>
          <w:szCs w:val="27"/>
          <w:lang w:eastAsia="ru-RU"/>
        </w:rPr>
        <w:t>му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муниципально</w:t>
      </w:r>
      <w:r>
        <w:rPr>
          <w:rFonts w:ascii="Times New Roman" w:hAnsi="Times New Roman"/>
          <w:sz w:val="27"/>
          <w:szCs w:val="27"/>
          <w:lang w:eastAsia="ru-RU"/>
        </w:rPr>
        <w:t>му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район</w:t>
      </w:r>
      <w:r>
        <w:rPr>
          <w:rFonts w:ascii="Times New Roman" w:hAnsi="Times New Roman"/>
          <w:sz w:val="27"/>
          <w:szCs w:val="27"/>
          <w:lang w:eastAsia="ru-RU"/>
        </w:rPr>
        <w:t>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 поселением "</w:t>
      </w:r>
      <w:r w:rsidRPr="0087462F">
        <w:t xml:space="preserve"> </w:t>
      </w:r>
      <w:r w:rsidRPr="0087462F">
        <w:rPr>
          <w:rFonts w:ascii="Times New Roman" w:hAnsi="Times New Roman"/>
          <w:sz w:val="27"/>
          <w:szCs w:val="27"/>
        </w:rPr>
        <w:t>(расходы</w:t>
      </w:r>
      <w:r>
        <w:t xml:space="preserve"> 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на осуществление части полномочий по решению вопросов местного значения в соответствии с заключенными соглашениями) – </w:t>
      </w:r>
      <w:r>
        <w:rPr>
          <w:rFonts w:ascii="Times New Roman" w:hAnsi="Times New Roman"/>
          <w:sz w:val="27"/>
          <w:szCs w:val="27"/>
          <w:lang w:eastAsia="ru-RU"/>
        </w:rPr>
        <w:t>на 202</w:t>
      </w:r>
      <w:r w:rsidR="00FD495D">
        <w:rPr>
          <w:rFonts w:ascii="Times New Roman" w:hAnsi="Times New Roman"/>
          <w:sz w:val="27"/>
          <w:szCs w:val="27"/>
          <w:lang w:eastAsia="ru-RU"/>
        </w:rPr>
        <w:t>2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FD495D">
        <w:rPr>
          <w:rFonts w:ascii="Times New Roman" w:hAnsi="Times New Roman"/>
          <w:sz w:val="27"/>
          <w:szCs w:val="27"/>
          <w:lang w:eastAsia="ru-RU"/>
        </w:rPr>
        <w:t xml:space="preserve"> 3191,2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</w:t>
      </w:r>
      <w:r w:rsidR="00FD495D">
        <w:rPr>
          <w:rFonts w:ascii="Times New Roman" w:hAnsi="Times New Roman"/>
          <w:sz w:val="27"/>
          <w:szCs w:val="27"/>
          <w:lang w:eastAsia="ru-RU"/>
        </w:rPr>
        <w:t>– 3191,2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., на 202</w:t>
      </w:r>
      <w:r w:rsidR="00FD495D">
        <w:rPr>
          <w:rFonts w:ascii="Times New Roman" w:hAnsi="Times New Roman"/>
          <w:sz w:val="27"/>
          <w:szCs w:val="27"/>
          <w:lang w:eastAsia="ru-RU"/>
        </w:rPr>
        <w:t>4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FD495D">
        <w:rPr>
          <w:rFonts w:ascii="Times New Roman" w:hAnsi="Times New Roman"/>
          <w:sz w:val="27"/>
          <w:szCs w:val="27"/>
          <w:lang w:eastAsia="ru-RU"/>
        </w:rPr>
        <w:t>3191,2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 xml:space="preserve">.; </w:t>
      </w:r>
    </w:p>
    <w:p w:rsidR="004F7EDC" w:rsidRPr="0087462F" w:rsidRDefault="004F7EDC" w:rsidP="00C333F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"Иные расходные обязательства"</w:t>
      </w:r>
      <w:r w:rsidRPr="0087462F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Pr="0087462F">
        <w:rPr>
          <w:rFonts w:ascii="Times New Roman" w:hAnsi="Times New Roman"/>
          <w:sz w:val="27"/>
          <w:szCs w:val="27"/>
          <w:lang w:eastAsia="ru-RU"/>
        </w:rPr>
        <w:t>Расходы на содержание имущества, относящегося к казне поселения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– </w:t>
      </w:r>
      <w:r>
        <w:rPr>
          <w:rFonts w:ascii="Times New Roman" w:hAnsi="Times New Roman"/>
          <w:sz w:val="27"/>
          <w:szCs w:val="27"/>
          <w:lang w:eastAsia="ru-RU"/>
        </w:rPr>
        <w:t>на 202</w:t>
      </w:r>
      <w:r w:rsidR="00FD495D">
        <w:rPr>
          <w:rFonts w:ascii="Times New Roman" w:hAnsi="Times New Roman"/>
          <w:sz w:val="27"/>
          <w:szCs w:val="27"/>
          <w:lang w:eastAsia="ru-RU"/>
        </w:rPr>
        <w:t>2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– 6</w:t>
      </w:r>
      <w:r w:rsidR="00FD495D">
        <w:rPr>
          <w:rFonts w:ascii="Times New Roman" w:hAnsi="Times New Roman"/>
          <w:sz w:val="27"/>
          <w:szCs w:val="27"/>
          <w:lang w:eastAsia="ru-RU"/>
        </w:rPr>
        <w:t>50</w:t>
      </w:r>
      <w:r>
        <w:rPr>
          <w:rFonts w:ascii="Times New Roman" w:hAnsi="Times New Roman"/>
          <w:sz w:val="27"/>
          <w:szCs w:val="27"/>
          <w:lang w:eastAsia="ru-RU"/>
        </w:rPr>
        <w:t>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FD495D">
        <w:rPr>
          <w:rFonts w:ascii="Times New Roman" w:hAnsi="Times New Roman"/>
          <w:sz w:val="27"/>
          <w:szCs w:val="27"/>
          <w:lang w:eastAsia="ru-RU"/>
        </w:rPr>
        <w:t>650,0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4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FD495D">
        <w:rPr>
          <w:rFonts w:ascii="Times New Roman" w:hAnsi="Times New Roman"/>
          <w:sz w:val="27"/>
          <w:szCs w:val="27"/>
          <w:lang w:eastAsia="ru-RU"/>
        </w:rPr>
        <w:t>650</w:t>
      </w:r>
      <w:r>
        <w:rPr>
          <w:rFonts w:ascii="Times New Roman" w:hAnsi="Times New Roman"/>
          <w:sz w:val="27"/>
          <w:szCs w:val="27"/>
          <w:lang w:eastAsia="ru-RU"/>
        </w:rPr>
        <w:t>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.;</w:t>
      </w:r>
    </w:p>
    <w:p w:rsidR="004F7EDC" w:rsidRPr="00081815" w:rsidRDefault="004F7EDC" w:rsidP="00DE7C4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lastRenderedPageBreak/>
        <w:t xml:space="preserve">Основное мероприятие "Организация бюджетного процесса </w:t>
      </w:r>
      <w:proofErr w:type="gramStart"/>
      <w:r w:rsidRPr="00081815">
        <w:rPr>
          <w:rFonts w:ascii="Times New Roman" w:hAnsi="Times New Roman"/>
          <w:sz w:val="27"/>
          <w:szCs w:val="27"/>
          <w:lang w:eastAsia="ru-RU"/>
        </w:rPr>
        <w:t>в  Хохольском</w:t>
      </w:r>
      <w:proofErr w:type="gramEnd"/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городском поселении Хохольского муниципального района" </w:t>
      </w:r>
      <w:r>
        <w:rPr>
          <w:rFonts w:ascii="Times New Roman" w:hAnsi="Times New Roman"/>
          <w:sz w:val="27"/>
          <w:szCs w:val="27"/>
          <w:lang w:eastAsia="ru-RU"/>
        </w:rPr>
        <w:t>(</w:t>
      </w:r>
      <w:r w:rsidRPr="00081815">
        <w:rPr>
          <w:rFonts w:ascii="Times New Roman" w:hAnsi="Times New Roman"/>
          <w:sz w:val="27"/>
          <w:szCs w:val="27"/>
          <w:lang w:eastAsia="ru-RU"/>
        </w:rPr>
        <w:t>резервный фонд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на 202</w:t>
      </w:r>
      <w:r w:rsidR="00FD495D">
        <w:rPr>
          <w:rFonts w:ascii="Times New Roman" w:hAnsi="Times New Roman"/>
          <w:sz w:val="27"/>
          <w:szCs w:val="27"/>
          <w:lang w:eastAsia="ru-RU"/>
        </w:rPr>
        <w:t>2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– 10,0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</w:t>
      </w:r>
      <w:r>
        <w:rPr>
          <w:rFonts w:ascii="Times New Roman" w:hAnsi="Times New Roman"/>
          <w:sz w:val="27"/>
          <w:szCs w:val="27"/>
          <w:lang w:eastAsia="ru-RU"/>
        </w:rPr>
        <w:t>, на 202</w:t>
      </w:r>
      <w:r w:rsidR="00FD495D"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FD495D">
        <w:rPr>
          <w:rFonts w:ascii="Times New Roman" w:hAnsi="Times New Roman"/>
          <w:sz w:val="27"/>
          <w:szCs w:val="27"/>
          <w:lang w:eastAsia="ru-RU"/>
        </w:rPr>
        <w:t>1</w:t>
      </w:r>
      <w:r>
        <w:rPr>
          <w:rFonts w:ascii="Times New Roman" w:hAnsi="Times New Roman"/>
          <w:sz w:val="27"/>
          <w:szCs w:val="27"/>
          <w:lang w:eastAsia="ru-RU"/>
        </w:rPr>
        <w:t xml:space="preserve">0,0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., на 202</w:t>
      </w:r>
      <w:r w:rsidR="00FD495D">
        <w:rPr>
          <w:rFonts w:ascii="Times New Roman" w:hAnsi="Times New Roman"/>
          <w:sz w:val="27"/>
          <w:szCs w:val="27"/>
          <w:lang w:eastAsia="ru-RU"/>
        </w:rPr>
        <w:t>4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FD495D">
        <w:rPr>
          <w:rFonts w:ascii="Times New Roman" w:hAnsi="Times New Roman"/>
          <w:sz w:val="27"/>
          <w:szCs w:val="27"/>
          <w:lang w:eastAsia="ru-RU"/>
        </w:rPr>
        <w:t>1</w:t>
      </w:r>
      <w:r>
        <w:rPr>
          <w:rFonts w:ascii="Times New Roman" w:hAnsi="Times New Roman"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НАЦИОНАЛЬНАЯ ОБОРОНА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F7449">
        <w:rPr>
          <w:rFonts w:ascii="Times New Roman" w:hAnsi="Times New Roman"/>
          <w:b/>
          <w:sz w:val="27"/>
          <w:szCs w:val="27"/>
          <w:lang w:eastAsia="ru-RU"/>
        </w:rPr>
        <w:t>НАЦИОНАЛЬНАЯ БЕЗОПАСНОСТЬ И ПРАВООХРАНИТЕЛЬНАЯ ДЕЯТЕЛЬНОСТЬ</w:t>
      </w:r>
    </w:p>
    <w:p w:rsidR="004F7EDC" w:rsidRPr="00081815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По разделу 0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sz w:val="27"/>
          <w:szCs w:val="27"/>
          <w:lang w:eastAsia="ru-RU"/>
        </w:rPr>
        <w:t>Национальная безопасность и правоохранительная деятельность</w:t>
      </w:r>
      <w:r w:rsidRPr="00081815">
        <w:rPr>
          <w:rFonts w:ascii="Times New Roman" w:hAnsi="Times New Roman"/>
          <w:sz w:val="27"/>
          <w:szCs w:val="27"/>
          <w:lang w:eastAsia="ru-RU"/>
        </w:rPr>
        <w:t>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5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FD495D">
        <w:rPr>
          <w:rFonts w:ascii="Times New Roman" w:hAnsi="Times New Roman"/>
          <w:sz w:val="27"/>
          <w:szCs w:val="27"/>
          <w:lang w:eastAsia="ru-RU"/>
        </w:rPr>
        <w:t>25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>., на 202</w:t>
      </w:r>
      <w:r w:rsidR="00FD495D">
        <w:rPr>
          <w:rFonts w:ascii="Times New Roman" w:hAnsi="Times New Roman"/>
          <w:sz w:val="27"/>
          <w:szCs w:val="27"/>
          <w:lang w:eastAsia="ru-RU"/>
        </w:rPr>
        <w:t>4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FD495D">
        <w:rPr>
          <w:rFonts w:ascii="Times New Roman" w:hAnsi="Times New Roman"/>
          <w:b/>
          <w:sz w:val="27"/>
          <w:szCs w:val="27"/>
          <w:lang w:eastAsia="ru-RU"/>
        </w:rPr>
        <w:t>25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081815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081815">
        <w:rPr>
          <w:rFonts w:ascii="Times New Roman" w:hAnsi="Times New Roman"/>
          <w:sz w:val="27"/>
          <w:szCs w:val="27"/>
          <w:lang w:eastAsia="ru-RU"/>
        </w:rPr>
        <w:t xml:space="preserve">., в том числе: </w:t>
      </w:r>
    </w:p>
    <w:p w:rsidR="004F7EDC" w:rsidRPr="0087462F" w:rsidRDefault="004F7EDC" w:rsidP="0087462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4F7EDC" w:rsidRPr="0087462F" w:rsidRDefault="004F7EDC" w:rsidP="0087462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"Иные расходные обязательства" (Расходы на мероприятия по предупреждению и ликвидацию последствий чрезвычайных ситуаций и стихийных бедствий, природного и техногенного характера в бюджете поселения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2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предусмотрены в сумме 2</w:t>
      </w:r>
      <w:r w:rsidR="00FD495D">
        <w:rPr>
          <w:rFonts w:ascii="Times New Roman" w:hAnsi="Times New Roman"/>
          <w:sz w:val="27"/>
          <w:szCs w:val="27"/>
          <w:lang w:eastAsia="ru-RU"/>
        </w:rPr>
        <w:t>5</w:t>
      </w:r>
      <w:r w:rsidRPr="0087462F">
        <w:rPr>
          <w:rFonts w:ascii="Times New Roman" w:hAnsi="Times New Roman"/>
          <w:sz w:val="27"/>
          <w:szCs w:val="27"/>
          <w:lang w:eastAsia="ru-RU"/>
        </w:rPr>
        <w:t>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87462F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proofErr w:type="spellEnd"/>
      <w:proofErr w:type="gramStart"/>
      <w:r w:rsidRPr="0087462F">
        <w:rPr>
          <w:rFonts w:ascii="Times New Roman" w:hAnsi="Times New Roman"/>
          <w:bCs/>
          <w:sz w:val="27"/>
          <w:szCs w:val="27"/>
          <w:lang w:eastAsia="ru-RU"/>
        </w:rPr>
        <w:t xml:space="preserve">, 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sz w:val="27"/>
          <w:szCs w:val="27"/>
          <w:lang w:eastAsia="ru-RU"/>
        </w:rPr>
        <w:t>на</w:t>
      </w:r>
      <w:proofErr w:type="gramEnd"/>
      <w:r w:rsidRPr="0087462F">
        <w:rPr>
          <w:rFonts w:ascii="Times New Roman" w:hAnsi="Times New Roman"/>
          <w:sz w:val="27"/>
          <w:szCs w:val="27"/>
          <w:lang w:eastAsia="ru-RU"/>
        </w:rPr>
        <w:t xml:space="preserve">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3 год в сумме 25</w:t>
      </w:r>
      <w:r w:rsidRPr="0087462F">
        <w:rPr>
          <w:rFonts w:ascii="Times New Roman" w:hAnsi="Times New Roman"/>
          <w:sz w:val="27"/>
          <w:szCs w:val="27"/>
          <w:lang w:eastAsia="ru-RU"/>
        </w:rPr>
        <w:t>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87462F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proofErr w:type="spellEnd"/>
      <w:r w:rsidRPr="0087462F">
        <w:rPr>
          <w:rFonts w:ascii="Times New Roman" w:hAnsi="Times New Roman"/>
          <w:bCs/>
          <w:sz w:val="27"/>
          <w:szCs w:val="27"/>
          <w:lang w:eastAsia="ru-RU"/>
        </w:rPr>
        <w:t xml:space="preserve">, </w:t>
      </w:r>
      <w:r w:rsidRPr="0087462F">
        <w:rPr>
          <w:rFonts w:ascii="Times New Roman" w:hAnsi="Times New Roman"/>
          <w:sz w:val="27"/>
          <w:szCs w:val="27"/>
          <w:lang w:eastAsia="ru-RU"/>
        </w:rPr>
        <w:t>на 202</w:t>
      </w:r>
      <w:r w:rsidR="00FD495D">
        <w:rPr>
          <w:rFonts w:ascii="Times New Roman" w:hAnsi="Times New Roman"/>
          <w:sz w:val="27"/>
          <w:szCs w:val="27"/>
          <w:lang w:eastAsia="ru-RU"/>
        </w:rPr>
        <w:t>4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год в сумме </w:t>
      </w:r>
      <w:r w:rsidR="00FD495D">
        <w:rPr>
          <w:rFonts w:ascii="Times New Roman" w:hAnsi="Times New Roman"/>
          <w:sz w:val="27"/>
          <w:szCs w:val="27"/>
          <w:lang w:eastAsia="ru-RU"/>
        </w:rPr>
        <w:t>25</w:t>
      </w:r>
      <w:r w:rsidRPr="0087462F">
        <w:rPr>
          <w:rFonts w:ascii="Times New Roman" w:hAnsi="Times New Roman"/>
          <w:sz w:val="27"/>
          <w:szCs w:val="27"/>
          <w:lang w:eastAsia="ru-RU"/>
        </w:rPr>
        <w:t>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87462F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proofErr w:type="spellEnd"/>
      <w:r w:rsidRPr="0087462F">
        <w:rPr>
          <w:rFonts w:ascii="Times New Roman" w:hAnsi="Times New Roman"/>
          <w:bCs/>
          <w:sz w:val="27"/>
          <w:szCs w:val="27"/>
          <w:lang w:eastAsia="ru-RU"/>
        </w:rPr>
        <w:t>.</w:t>
      </w:r>
    </w:p>
    <w:p w:rsidR="004F7EDC" w:rsidRPr="0087462F" w:rsidRDefault="004F7EDC" w:rsidP="0087462F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НАЦИОНАЛЬНАЯ ЭКОНОМИКА</w:t>
      </w:r>
    </w:p>
    <w:p w:rsidR="004F7EDC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По разделу 0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«Национальная экономика»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 w:rsidR="00FD495D">
        <w:rPr>
          <w:rFonts w:ascii="Times New Roman" w:hAnsi="Times New Roman"/>
          <w:sz w:val="27"/>
          <w:szCs w:val="27"/>
          <w:lang w:eastAsia="ru-RU"/>
        </w:rPr>
        <w:t>44347,5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11AE3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proofErr w:type="spellEnd"/>
      <w:r w:rsidRPr="00B11AE3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3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FD495D">
        <w:rPr>
          <w:rFonts w:ascii="Times New Roman" w:hAnsi="Times New Roman"/>
          <w:sz w:val="27"/>
          <w:szCs w:val="27"/>
          <w:lang w:eastAsia="ru-RU"/>
        </w:rPr>
        <w:t>52126,2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11AE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B11AE3">
        <w:rPr>
          <w:rFonts w:ascii="Times New Roman" w:hAnsi="Times New Roman"/>
          <w:sz w:val="27"/>
          <w:szCs w:val="27"/>
          <w:lang w:eastAsia="ru-RU"/>
        </w:rPr>
        <w:t>., на 202</w:t>
      </w:r>
      <w:r w:rsidR="00FD495D">
        <w:rPr>
          <w:rFonts w:ascii="Times New Roman" w:hAnsi="Times New Roman"/>
          <w:sz w:val="27"/>
          <w:szCs w:val="27"/>
          <w:lang w:eastAsia="ru-RU"/>
        </w:rPr>
        <w:t>4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FD495D">
        <w:rPr>
          <w:rFonts w:ascii="Times New Roman" w:hAnsi="Times New Roman"/>
          <w:sz w:val="27"/>
          <w:szCs w:val="27"/>
          <w:lang w:eastAsia="ru-RU"/>
        </w:rPr>
        <w:t>52547,2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11AE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B11AE3">
        <w:rPr>
          <w:rFonts w:ascii="Times New Roman" w:hAnsi="Times New Roman"/>
          <w:sz w:val="27"/>
          <w:szCs w:val="27"/>
          <w:lang w:eastAsia="ru-RU"/>
        </w:rPr>
        <w:t xml:space="preserve">., в том числе: </w:t>
      </w:r>
    </w:p>
    <w:p w:rsidR="004F7EDC" w:rsidRPr="008E2973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E2973">
        <w:rPr>
          <w:rFonts w:ascii="Times New Roman" w:hAnsi="Times New Roman"/>
          <w:b/>
          <w:sz w:val="27"/>
          <w:szCs w:val="27"/>
          <w:lang w:eastAsia="ru-RU"/>
        </w:rPr>
        <w:t>По подразделу «Дорожное хозяйство (дорожные фонды)»</w:t>
      </w:r>
    </w:p>
    <w:p w:rsidR="004F7EDC" w:rsidRPr="00B11AE3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</w:rPr>
        <w:t>В рамках муниципальной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gramStart"/>
      <w:r w:rsidRPr="00B11AE3">
        <w:rPr>
          <w:rFonts w:ascii="Times New Roman" w:hAnsi="Times New Roman"/>
          <w:sz w:val="27"/>
          <w:szCs w:val="27"/>
          <w:lang w:eastAsia="ru-RU"/>
        </w:rPr>
        <w:t>подпрограммы  "</w:t>
      </w:r>
      <w:proofErr w:type="gramEnd"/>
      <w:r w:rsidRPr="00B11AE3">
        <w:rPr>
          <w:rFonts w:ascii="Times New Roman" w:hAnsi="Times New Roman"/>
          <w:sz w:val="27"/>
          <w:szCs w:val="27"/>
          <w:lang w:eastAsia="ru-RU"/>
        </w:rPr>
        <w:t>Дорожное хозяйство"</w:t>
      </w:r>
      <w:r>
        <w:rPr>
          <w:rFonts w:ascii="Times New Roman" w:hAnsi="Times New Roman"/>
          <w:sz w:val="27"/>
          <w:szCs w:val="27"/>
          <w:lang w:eastAsia="ru-RU"/>
        </w:rPr>
        <w:t>:</w:t>
      </w:r>
    </w:p>
    <w:p w:rsidR="004F7EDC" w:rsidRDefault="004F7EDC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 xml:space="preserve">Основное мероприятие «Развитие и содержание дорожного хозяйства поселения» (Ремонт и содержание </w:t>
      </w:r>
      <w:proofErr w:type="gramStart"/>
      <w:r w:rsidRPr="00B11AE3">
        <w:rPr>
          <w:rFonts w:ascii="Times New Roman" w:hAnsi="Times New Roman"/>
          <w:sz w:val="27"/>
          <w:szCs w:val="27"/>
          <w:lang w:eastAsia="ru-RU"/>
        </w:rPr>
        <w:t>автомобильных  дорог</w:t>
      </w:r>
      <w:proofErr w:type="gramEnd"/>
      <w:r w:rsidRPr="00B11AE3">
        <w:rPr>
          <w:rFonts w:ascii="Times New Roman" w:hAnsi="Times New Roman"/>
          <w:sz w:val="27"/>
          <w:szCs w:val="27"/>
          <w:lang w:eastAsia="ru-RU"/>
        </w:rPr>
        <w:t>)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306E37">
        <w:rPr>
          <w:rFonts w:ascii="Times New Roman" w:hAnsi="Times New Roman"/>
          <w:sz w:val="27"/>
          <w:szCs w:val="27"/>
          <w:lang w:eastAsia="ru-RU"/>
        </w:rPr>
        <w:t>41752,0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B11AE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B11AE3">
        <w:rPr>
          <w:rFonts w:ascii="Times New Roman" w:hAnsi="Times New Roman"/>
          <w:sz w:val="27"/>
          <w:szCs w:val="27"/>
          <w:lang w:eastAsia="ru-RU"/>
        </w:rPr>
        <w:t>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3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</w:t>
      </w:r>
      <w:r w:rsidR="00306E37">
        <w:rPr>
          <w:rFonts w:ascii="Times New Roman" w:hAnsi="Times New Roman"/>
          <w:sz w:val="27"/>
          <w:szCs w:val="27"/>
          <w:lang w:eastAsia="ru-RU"/>
        </w:rPr>
        <w:t>– 49074,8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B11AE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B11AE3">
        <w:rPr>
          <w:rFonts w:ascii="Times New Roman" w:hAnsi="Times New Roman"/>
          <w:sz w:val="27"/>
          <w:szCs w:val="27"/>
          <w:lang w:eastAsia="ru-RU"/>
        </w:rPr>
        <w:t>., на 202</w:t>
      </w:r>
      <w:r w:rsidR="00FD495D">
        <w:rPr>
          <w:rFonts w:ascii="Times New Roman" w:hAnsi="Times New Roman"/>
          <w:sz w:val="27"/>
          <w:szCs w:val="27"/>
          <w:lang w:eastAsia="ru-RU"/>
        </w:rPr>
        <w:t>4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306E37">
        <w:rPr>
          <w:rFonts w:ascii="Times New Roman" w:hAnsi="Times New Roman"/>
          <w:sz w:val="27"/>
          <w:szCs w:val="27"/>
          <w:lang w:eastAsia="ru-RU"/>
        </w:rPr>
        <w:t xml:space="preserve"> 49568,8</w:t>
      </w:r>
      <w:bookmarkStart w:id="2" w:name="_GoBack"/>
      <w:bookmarkEnd w:id="2"/>
      <w:r w:rsidRPr="00B11AE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B11AE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B11AE3">
        <w:rPr>
          <w:rFonts w:ascii="Times New Roman" w:hAnsi="Times New Roman"/>
          <w:sz w:val="27"/>
          <w:szCs w:val="27"/>
          <w:lang w:eastAsia="ru-RU"/>
        </w:rPr>
        <w:t>.</w:t>
      </w:r>
      <w:r w:rsidR="00FD495D">
        <w:rPr>
          <w:rFonts w:ascii="Times New Roman" w:hAnsi="Times New Roman"/>
          <w:sz w:val="27"/>
          <w:szCs w:val="27"/>
          <w:lang w:eastAsia="ru-RU"/>
        </w:rPr>
        <w:t xml:space="preserve">, </w:t>
      </w:r>
      <w:r w:rsidRPr="00B11AE3">
        <w:rPr>
          <w:rFonts w:ascii="Times New Roman" w:hAnsi="Times New Roman"/>
          <w:sz w:val="27"/>
          <w:szCs w:val="27"/>
          <w:lang w:eastAsia="ru-RU"/>
        </w:rPr>
        <w:t>муниципальный дорожный фонд Хохольского городского поселения Хохольского муниципального района в сумме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FD495D">
        <w:rPr>
          <w:rFonts w:ascii="Times New Roman" w:hAnsi="Times New Roman"/>
          <w:sz w:val="27"/>
          <w:szCs w:val="27"/>
          <w:lang w:eastAsia="ru-RU"/>
        </w:rPr>
        <w:t>7594,0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тыс. рублей,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FD495D">
        <w:rPr>
          <w:rFonts w:ascii="Times New Roman" w:hAnsi="Times New Roman"/>
          <w:sz w:val="27"/>
          <w:szCs w:val="27"/>
          <w:lang w:eastAsia="ru-RU"/>
        </w:rPr>
        <w:t>3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7</w:t>
      </w:r>
      <w:r w:rsidR="00FD495D">
        <w:rPr>
          <w:rFonts w:ascii="Times New Roman" w:hAnsi="Times New Roman"/>
          <w:sz w:val="27"/>
          <w:szCs w:val="27"/>
          <w:lang w:eastAsia="ru-RU"/>
        </w:rPr>
        <w:t>784</w:t>
      </w:r>
      <w:r>
        <w:rPr>
          <w:rFonts w:ascii="Times New Roman" w:hAnsi="Times New Roman"/>
          <w:sz w:val="27"/>
          <w:szCs w:val="27"/>
          <w:lang w:eastAsia="ru-RU"/>
        </w:rPr>
        <w:t>,0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тыс. рублей, 202</w:t>
      </w:r>
      <w:r w:rsidR="00FD495D">
        <w:rPr>
          <w:rFonts w:ascii="Times New Roman" w:hAnsi="Times New Roman"/>
          <w:sz w:val="27"/>
          <w:szCs w:val="27"/>
          <w:lang w:eastAsia="ru-RU"/>
        </w:rPr>
        <w:t>4 год – 8205</w:t>
      </w:r>
      <w:r>
        <w:rPr>
          <w:rFonts w:ascii="Times New Roman" w:hAnsi="Times New Roman"/>
          <w:sz w:val="27"/>
          <w:szCs w:val="27"/>
          <w:lang w:eastAsia="ru-RU"/>
        </w:rPr>
        <w:t>,0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B11AE3">
        <w:rPr>
          <w:rFonts w:ascii="Times New Roman" w:hAnsi="Times New Roman"/>
          <w:sz w:val="27"/>
          <w:szCs w:val="27"/>
          <w:lang w:eastAsia="ru-RU"/>
        </w:rPr>
        <w:t>тыс.рублей</w:t>
      </w:r>
      <w:proofErr w:type="spellEnd"/>
      <w:r w:rsidRPr="00B11AE3">
        <w:rPr>
          <w:rFonts w:ascii="Times New Roman" w:hAnsi="Times New Roman"/>
          <w:sz w:val="27"/>
          <w:szCs w:val="27"/>
          <w:lang w:eastAsia="ru-RU"/>
        </w:rPr>
        <w:t>. Перечень расходных обязательств за счет средств дорожного фонда утвержден в решении Совета народных депутатов о формировании и использовании средств дорожного фонда.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E2973">
        <w:rPr>
          <w:rFonts w:ascii="Times New Roman" w:hAnsi="Times New Roman"/>
          <w:b/>
          <w:sz w:val="27"/>
          <w:szCs w:val="27"/>
          <w:lang w:eastAsia="ru-RU"/>
        </w:rPr>
        <w:t>По подразделу «</w:t>
      </w:r>
      <w:r>
        <w:rPr>
          <w:rFonts w:ascii="Times New Roman" w:hAnsi="Times New Roman"/>
          <w:b/>
          <w:sz w:val="27"/>
          <w:szCs w:val="27"/>
          <w:lang w:eastAsia="ru-RU"/>
        </w:rPr>
        <w:t>Другие вопросы в области национальной экономики</w:t>
      </w:r>
      <w:r w:rsidRPr="008E2973">
        <w:rPr>
          <w:rFonts w:ascii="Times New Roman" w:hAnsi="Times New Roman"/>
          <w:b/>
          <w:sz w:val="27"/>
          <w:szCs w:val="27"/>
          <w:lang w:eastAsia="ru-RU"/>
        </w:rPr>
        <w:t>»</w:t>
      </w:r>
    </w:p>
    <w:p w:rsidR="004F7EDC" w:rsidRPr="00B11AE3" w:rsidRDefault="004F7EDC" w:rsidP="00B86F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4F7EDC" w:rsidRPr="00B11AE3" w:rsidRDefault="004F7EDC" w:rsidP="0087462F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B86F66">
        <w:rPr>
          <w:rFonts w:ascii="Times New Roman" w:hAnsi="Times New Roman"/>
          <w:bCs/>
          <w:color w:val="000000"/>
          <w:sz w:val="27"/>
          <w:szCs w:val="27"/>
          <w:lang w:eastAsia="ru-RU"/>
        </w:rPr>
        <w:t>Основное мероприятие "Иные расходные обязательства"</w:t>
      </w:r>
      <w:r w:rsidRPr="00B11AE3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(</w:t>
      </w:r>
      <w:r w:rsidRPr="00B11AE3">
        <w:rPr>
          <w:rFonts w:ascii="Times New Roman" w:hAnsi="Times New Roman"/>
          <w:sz w:val="27"/>
          <w:szCs w:val="27"/>
          <w:lang w:eastAsia="ru-RU"/>
        </w:rPr>
        <w:t>Расходы на межевание границ земельных участков)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200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3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>0,0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руб., на 202</w:t>
      </w:r>
      <w:r w:rsidR="00226ABE">
        <w:rPr>
          <w:rFonts w:ascii="Times New Roman" w:hAnsi="Times New Roman"/>
          <w:sz w:val="27"/>
          <w:szCs w:val="27"/>
          <w:lang w:eastAsia="ru-RU"/>
        </w:rPr>
        <w:t>4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>0,0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ЖИЛИЩНО-КОММУНАЛЬНОЕ ХОЗЯЙСТВО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По разделу 05 «Жилищно-коммунальное хозяйство»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 w:rsidR="00226ABE">
        <w:rPr>
          <w:rFonts w:ascii="Times New Roman" w:hAnsi="Times New Roman"/>
          <w:b/>
          <w:sz w:val="27"/>
          <w:szCs w:val="27"/>
          <w:lang w:eastAsia="ru-RU"/>
        </w:rPr>
        <w:t>22504,1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тыс. рублей</w:t>
      </w:r>
      <w:r w:rsidRPr="004A5F6A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3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226ABE">
        <w:rPr>
          <w:rFonts w:ascii="Times New Roman" w:hAnsi="Times New Roman"/>
          <w:sz w:val="27"/>
          <w:szCs w:val="27"/>
          <w:lang w:eastAsia="ru-RU"/>
        </w:rPr>
        <w:t>21987,5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sz w:val="27"/>
          <w:szCs w:val="27"/>
          <w:lang w:eastAsia="ru-RU"/>
        </w:rPr>
        <w:t>тыс. руб., на 202</w:t>
      </w:r>
      <w:r w:rsidR="00226ABE">
        <w:rPr>
          <w:rFonts w:ascii="Times New Roman" w:hAnsi="Times New Roman"/>
          <w:sz w:val="27"/>
          <w:szCs w:val="27"/>
          <w:lang w:eastAsia="ru-RU"/>
        </w:rPr>
        <w:t>4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0423,0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тыс. руб., в том числе: 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</w:rPr>
        <w:t xml:space="preserve">В рамках </w:t>
      </w:r>
      <w:proofErr w:type="gramStart"/>
      <w:r w:rsidRPr="004A5F6A">
        <w:rPr>
          <w:rFonts w:ascii="Times New Roman" w:hAnsi="Times New Roman"/>
          <w:sz w:val="27"/>
          <w:szCs w:val="27"/>
        </w:rPr>
        <w:t>муниципальной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 подпрограммы</w:t>
      </w:r>
      <w:proofErr w:type="gramEnd"/>
      <w:r w:rsidRPr="004A5F6A">
        <w:rPr>
          <w:rFonts w:ascii="Times New Roman" w:hAnsi="Times New Roman"/>
          <w:sz w:val="27"/>
          <w:szCs w:val="27"/>
          <w:lang w:eastAsia="ru-RU"/>
        </w:rPr>
        <w:t xml:space="preserve">  "Развитие жилищно-коммунального хозяйства и благоустройства":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  По </w:t>
      </w:r>
      <w:proofErr w:type="gramStart"/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подразделу  «</w:t>
      </w:r>
      <w:proofErr w:type="gramEnd"/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Жилищное хозяйство».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bCs/>
          <w:sz w:val="27"/>
          <w:szCs w:val="27"/>
          <w:lang w:eastAsia="ru-RU"/>
        </w:rPr>
        <w:t>Основное мероприятие "Мероприятия в области жилищно-коммунального хозяйства" (Поддержка жилищного хозяйства -</w:t>
      </w:r>
      <w:r w:rsidRPr="004A5F6A">
        <w:rPr>
          <w:rFonts w:ascii="Times New Roman" w:hAnsi="Times New Roman"/>
          <w:sz w:val="27"/>
          <w:szCs w:val="27"/>
        </w:rPr>
        <w:t>расходы на оплату взноса в Фонд капитального ремонта общего имущества многоквартирных домов за помещения, которые находятся в муниципальной собственности</w:t>
      </w:r>
      <w:r w:rsidR="00226ABE">
        <w:rPr>
          <w:rFonts w:ascii="Times New Roman" w:hAnsi="Times New Roman"/>
          <w:sz w:val="27"/>
          <w:szCs w:val="27"/>
        </w:rPr>
        <w:t xml:space="preserve">, на </w:t>
      </w:r>
      <w:r w:rsidR="00226ABE" w:rsidRPr="00B34D0A">
        <w:rPr>
          <w:rFonts w:ascii="Times New Roman" w:hAnsi="Times New Roman"/>
          <w:sz w:val="27"/>
          <w:szCs w:val="27"/>
        </w:rPr>
        <w:t>переселени</w:t>
      </w:r>
      <w:r w:rsidR="00226ABE">
        <w:rPr>
          <w:rFonts w:ascii="Times New Roman" w:hAnsi="Times New Roman"/>
          <w:sz w:val="27"/>
          <w:szCs w:val="27"/>
        </w:rPr>
        <w:t>е</w:t>
      </w:r>
      <w:r w:rsidR="00226ABE" w:rsidRPr="00B34D0A">
        <w:rPr>
          <w:rFonts w:ascii="Times New Roman" w:hAnsi="Times New Roman"/>
          <w:sz w:val="27"/>
          <w:szCs w:val="27"/>
        </w:rPr>
        <w:t xml:space="preserve"> граждан из </w:t>
      </w:r>
      <w:r w:rsidR="00226ABE" w:rsidRPr="00B34D0A">
        <w:rPr>
          <w:rFonts w:ascii="Times New Roman" w:hAnsi="Times New Roman"/>
          <w:sz w:val="27"/>
          <w:szCs w:val="27"/>
        </w:rPr>
        <w:lastRenderedPageBreak/>
        <w:t>жилищного фонда, признанного непригодным для проживания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)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226ABE">
        <w:rPr>
          <w:rFonts w:ascii="Times New Roman" w:hAnsi="Times New Roman"/>
          <w:sz w:val="27"/>
          <w:szCs w:val="27"/>
          <w:lang w:eastAsia="ru-RU"/>
        </w:rPr>
        <w:t>90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3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226ABE">
        <w:rPr>
          <w:rFonts w:ascii="Times New Roman" w:hAnsi="Times New Roman"/>
          <w:sz w:val="27"/>
          <w:szCs w:val="27"/>
          <w:lang w:eastAsia="ru-RU"/>
        </w:rPr>
        <w:t>1332,5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4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226ABE">
        <w:rPr>
          <w:rFonts w:ascii="Times New Roman" w:hAnsi="Times New Roman"/>
          <w:sz w:val="27"/>
          <w:szCs w:val="27"/>
          <w:lang w:eastAsia="ru-RU"/>
        </w:rPr>
        <w:t>9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0,0 </w:t>
      </w:r>
      <w:proofErr w:type="spellStart"/>
      <w:r w:rsidRPr="004A5F6A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4A5F6A">
        <w:rPr>
          <w:rFonts w:ascii="Times New Roman" w:hAnsi="Times New Roman"/>
          <w:sz w:val="27"/>
          <w:szCs w:val="27"/>
          <w:lang w:eastAsia="ru-RU"/>
        </w:rPr>
        <w:t xml:space="preserve">., 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        </w:t>
      </w:r>
      <w:r w:rsidRPr="004A5F6A">
        <w:rPr>
          <w:rFonts w:ascii="Times New Roman" w:hAnsi="Times New Roman"/>
          <w:b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По </w:t>
      </w:r>
      <w:proofErr w:type="gramStart"/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подразделу  «</w:t>
      </w:r>
      <w:proofErr w:type="gramEnd"/>
      <w:r w:rsidRPr="004A5F6A">
        <w:rPr>
          <w:rFonts w:ascii="Times New Roman" w:hAnsi="Times New Roman"/>
          <w:b/>
          <w:sz w:val="27"/>
          <w:szCs w:val="27"/>
          <w:lang w:eastAsia="ru-RU"/>
        </w:rPr>
        <w:t>Коммунальное хозяйство».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Cs/>
          <w:sz w:val="27"/>
          <w:szCs w:val="27"/>
          <w:lang w:eastAsia="ru-RU"/>
        </w:rPr>
        <w:t>Мероприятия в области коммунального хозяйства – расходы на покупк</w:t>
      </w:r>
      <w:r>
        <w:rPr>
          <w:rFonts w:ascii="Times New Roman" w:hAnsi="Times New Roman"/>
          <w:bCs/>
          <w:sz w:val="27"/>
          <w:szCs w:val="27"/>
          <w:lang w:eastAsia="ru-RU"/>
        </w:rPr>
        <w:t>у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 xml:space="preserve"> коммунальной техники</w:t>
      </w:r>
      <w:r>
        <w:rPr>
          <w:rFonts w:ascii="Times New Roman" w:hAnsi="Times New Roman"/>
          <w:bCs/>
          <w:sz w:val="27"/>
          <w:szCs w:val="27"/>
          <w:lang w:eastAsia="ru-RU"/>
        </w:rPr>
        <w:t>, реконструкция котельной</w:t>
      </w:r>
      <w:r w:rsidR="00B53013">
        <w:rPr>
          <w:rFonts w:ascii="Times New Roman" w:hAnsi="Times New Roman"/>
          <w:bCs/>
          <w:sz w:val="27"/>
          <w:szCs w:val="27"/>
          <w:lang w:eastAsia="ru-RU"/>
        </w:rPr>
        <w:t xml:space="preserve">, </w:t>
      </w:r>
      <w:r w:rsidR="00B53013" w:rsidRPr="004A5F6A">
        <w:rPr>
          <w:rFonts w:ascii="Times New Roman" w:hAnsi="Times New Roman"/>
          <w:sz w:val="27"/>
          <w:szCs w:val="27"/>
          <w:lang w:eastAsia="ru-RU"/>
        </w:rPr>
        <w:t xml:space="preserve">мероприятия, направленные на улучшения водоснабжения населения </w:t>
      </w:r>
      <w:r w:rsidR="00B53013">
        <w:rPr>
          <w:rFonts w:ascii="Times New Roman" w:hAnsi="Times New Roman"/>
          <w:sz w:val="27"/>
          <w:szCs w:val="27"/>
          <w:lang w:eastAsia="ru-RU"/>
        </w:rPr>
        <w:t>качественной питьевой водой</w:t>
      </w:r>
      <w:r w:rsidR="00B53013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226ABE">
        <w:rPr>
          <w:rFonts w:ascii="Times New Roman" w:hAnsi="Times New Roman"/>
          <w:sz w:val="27"/>
          <w:szCs w:val="27"/>
          <w:lang w:eastAsia="ru-RU"/>
        </w:rPr>
        <w:t>12</w:t>
      </w:r>
      <w:r>
        <w:rPr>
          <w:rFonts w:ascii="Times New Roman" w:hAnsi="Times New Roman"/>
          <w:sz w:val="27"/>
          <w:szCs w:val="27"/>
          <w:lang w:eastAsia="ru-RU"/>
        </w:rPr>
        <w:t>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3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226ABE">
        <w:rPr>
          <w:rFonts w:ascii="Times New Roman" w:hAnsi="Times New Roman"/>
          <w:sz w:val="27"/>
          <w:szCs w:val="27"/>
          <w:lang w:eastAsia="ru-RU"/>
        </w:rPr>
        <w:t>12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202</w:t>
      </w:r>
      <w:r w:rsidR="00226ABE">
        <w:rPr>
          <w:rFonts w:ascii="Times New Roman" w:hAnsi="Times New Roman"/>
          <w:sz w:val="27"/>
          <w:szCs w:val="27"/>
          <w:lang w:eastAsia="ru-RU"/>
        </w:rPr>
        <w:t>4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226ABE">
        <w:rPr>
          <w:rFonts w:ascii="Times New Roman" w:hAnsi="Times New Roman"/>
          <w:sz w:val="27"/>
          <w:szCs w:val="27"/>
          <w:lang w:eastAsia="ru-RU"/>
        </w:rPr>
        <w:t>6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По </w:t>
      </w:r>
      <w:proofErr w:type="gramStart"/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подразделу  «</w:t>
      </w:r>
      <w:proofErr w:type="gramEnd"/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Благоустройство»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– 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расходы на мероприятия в области благоустройства территории поселения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AF4515">
        <w:rPr>
          <w:rFonts w:ascii="Times New Roman" w:hAnsi="Times New Roman"/>
          <w:sz w:val="27"/>
          <w:szCs w:val="27"/>
          <w:lang w:eastAsia="ru-RU"/>
        </w:rPr>
        <w:t>21214,1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4A5F6A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4A5F6A">
        <w:rPr>
          <w:rFonts w:ascii="Times New Roman" w:hAnsi="Times New Roman"/>
          <w:sz w:val="27"/>
          <w:szCs w:val="27"/>
          <w:lang w:eastAsia="ru-RU"/>
        </w:rPr>
        <w:t>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3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AF4515">
        <w:rPr>
          <w:rFonts w:ascii="Times New Roman" w:hAnsi="Times New Roman"/>
          <w:sz w:val="27"/>
          <w:szCs w:val="27"/>
          <w:lang w:eastAsia="ru-RU"/>
        </w:rPr>
        <w:t>11955,0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4A5F6A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4A5F6A">
        <w:rPr>
          <w:rFonts w:ascii="Times New Roman" w:hAnsi="Times New Roman"/>
          <w:sz w:val="27"/>
          <w:szCs w:val="27"/>
          <w:lang w:eastAsia="ru-RU"/>
        </w:rPr>
        <w:t>., на 202</w:t>
      </w:r>
      <w:r w:rsidR="00226ABE">
        <w:rPr>
          <w:rFonts w:ascii="Times New Roman" w:hAnsi="Times New Roman"/>
          <w:sz w:val="27"/>
          <w:szCs w:val="27"/>
          <w:lang w:eastAsia="ru-RU"/>
        </w:rPr>
        <w:t>4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AF4515">
        <w:rPr>
          <w:rFonts w:ascii="Times New Roman" w:hAnsi="Times New Roman"/>
          <w:sz w:val="27"/>
          <w:szCs w:val="27"/>
          <w:lang w:eastAsia="ru-RU"/>
        </w:rPr>
        <w:t>11233,0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4A5F6A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4A5F6A">
        <w:rPr>
          <w:rFonts w:ascii="Times New Roman" w:hAnsi="Times New Roman"/>
          <w:sz w:val="27"/>
          <w:szCs w:val="27"/>
          <w:lang w:eastAsia="ru-RU"/>
        </w:rPr>
        <w:t>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proofErr w:type="gramStart"/>
      <w:r w:rsidRPr="004A5F6A">
        <w:rPr>
          <w:rFonts w:ascii="Times New Roman" w:hAnsi="Times New Roman"/>
          <w:sz w:val="27"/>
          <w:szCs w:val="27"/>
          <w:lang w:eastAsia="ru-RU"/>
        </w:rPr>
        <w:t>в</w:t>
      </w:r>
      <w:proofErr w:type="gramEnd"/>
      <w:r w:rsidRPr="004A5F6A">
        <w:rPr>
          <w:rFonts w:ascii="Times New Roman" w:hAnsi="Times New Roman"/>
          <w:sz w:val="27"/>
          <w:szCs w:val="27"/>
          <w:lang w:eastAsia="ru-RU"/>
        </w:rPr>
        <w:t xml:space="preserve"> том числе: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proofErr w:type="gramStart"/>
      <w:r w:rsidRPr="004A5F6A">
        <w:rPr>
          <w:rFonts w:ascii="Times New Roman" w:hAnsi="Times New Roman"/>
          <w:sz w:val="27"/>
          <w:szCs w:val="27"/>
          <w:lang w:eastAsia="ru-RU"/>
        </w:rPr>
        <w:t>расходы</w:t>
      </w:r>
      <w:proofErr w:type="gramEnd"/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</w:t>
      </w:r>
      <w:r w:rsidRPr="004A5F6A">
        <w:rPr>
          <w:rFonts w:ascii="Times New Roman" w:hAnsi="Times New Roman"/>
          <w:sz w:val="27"/>
          <w:szCs w:val="27"/>
        </w:rPr>
        <w:t xml:space="preserve">содержание и ремонт объектов уличного освещения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— </w:t>
      </w:r>
      <w:r w:rsidR="00AF4515">
        <w:rPr>
          <w:rFonts w:ascii="Times New Roman" w:hAnsi="Times New Roman"/>
          <w:sz w:val="27"/>
          <w:szCs w:val="27"/>
          <w:lang w:eastAsia="ru-RU"/>
        </w:rPr>
        <w:t>4315,0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4655,0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4655,0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proofErr w:type="gramStart"/>
      <w:r w:rsidRPr="004A5F6A">
        <w:rPr>
          <w:rFonts w:ascii="Times New Roman" w:hAnsi="Times New Roman"/>
          <w:sz w:val="27"/>
          <w:szCs w:val="27"/>
          <w:lang w:eastAsia="ru-RU"/>
        </w:rPr>
        <w:t>расходы</w:t>
      </w:r>
      <w:proofErr w:type="gramEnd"/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организацию</w:t>
      </w:r>
      <w:r>
        <w:rPr>
          <w:rFonts w:ascii="Times New Roman" w:hAnsi="Times New Roman"/>
          <w:sz w:val="27"/>
          <w:szCs w:val="27"/>
          <w:lang w:eastAsia="ru-RU"/>
        </w:rPr>
        <w:t xml:space="preserve"> и содержание мест захоронения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- </w:t>
      </w:r>
      <w:r>
        <w:rPr>
          <w:rFonts w:ascii="Times New Roman" w:hAnsi="Times New Roman"/>
          <w:sz w:val="27"/>
          <w:szCs w:val="27"/>
          <w:lang w:eastAsia="ru-RU"/>
        </w:rPr>
        <w:t>700,0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7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00,0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7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proofErr w:type="gramStart"/>
      <w:r w:rsidRPr="004A5F6A">
        <w:rPr>
          <w:rFonts w:ascii="Times New Roman" w:hAnsi="Times New Roman"/>
          <w:sz w:val="27"/>
          <w:szCs w:val="27"/>
          <w:lang w:eastAsia="ru-RU"/>
        </w:rPr>
        <w:t>расходы</w:t>
      </w:r>
      <w:proofErr w:type="gramEnd"/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</w:t>
      </w:r>
      <w:r w:rsidRPr="004A5F6A">
        <w:rPr>
          <w:rFonts w:ascii="Times New Roman" w:hAnsi="Times New Roman"/>
          <w:sz w:val="27"/>
          <w:szCs w:val="27"/>
        </w:rPr>
        <w:t xml:space="preserve"> ликвидацию стихийных свалок, сбор и вывоз мусора с территории поселения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—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="00AF4515">
        <w:rPr>
          <w:rFonts w:ascii="Times New Roman" w:hAnsi="Times New Roman"/>
          <w:sz w:val="27"/>
          <w:szCs w:val="27"/>
          <w:lang w:eastAsia="ru-RU"/>
        </w:rPr>
        <w:t>5</w:t>
      </w:r>
      <w:r>
        <w:rPr>
          <w:rFonts w:ascii="Times New Roman" w:hAnsi="Times New Roman"/>
          <w:sz w:val="27"/>
          <w:szCs w:val="27"/>
          <w:lang w:eastAsia="ru-RU"/>
        </w:rPr>
        <w:t>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45</w:t>
      </w:r>
      <w:r>
        <w:rPr>
          <w:rFonts w:ascii="Times New Roman" w:hAnsi="Times New Roman"/>
          <w:sz w:val="27"/>
          <w:szCs w:val="27"/>
          <w:lang w:eastAsia="ru-RU"/>
        </w:rPr>
        <w:t xml:space="preserve">00,0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3778,</w:t>
      </w:r>
      <w:r w:rsidRPr="004A5F6A">
        <w:rPr>
          <w:rFonts w:ascii="Times New Roman" w:hAnsi="Times New Roman"/>
          <w:sz w:val="27"/>
          <w:szCs w:val="27"/>
          <w:lang w:eastAsia="ru-RU"/>
        </w:rPr>
        <w:t>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proofErr w:type="gramStart"/>
      <w:r w:rsidRPr="004A5F6A">
        <w:rPr>
          <w:rFonts w:ascii="Times New Roman" w:hAnsi="Times New Roman"/>
          <w:sz w:val="27"/>
          <w:szCs w:val="27"/>
          <w:lang w:eastAsia="ru-RU"/>
        </w:rPr>
        <w:t>рас</w:t>
      </w:r>
      <w:r>
        <w:rPr>
          <w:rFonts w:ascii="Times New Roman" w:hAnsi="Times New Roman"/>
          <w:sz w:val="27"/>
          <w:szCs w:val="27"/>
          <w:lang w:eastAsia="ru-RU"/>
        </w:rPr>
        <w:t>ходы</w:t>
      </w:r>
      <w:proofErr w:type="gramEnd"/>
      <w:r>
        <w:rPr>
          <w:rFonts w:ascii="Times New Roman" w:hAnsi="Times New Roman"/>
          <w:sz w:val="27"/>
          <w:szCs w:val="27"/>
          <w:lang w:eastAsia="ru-RU"/>
        </w:rPr>
        <w:t xml:space="preserve"> на озеле</w:t>
      </w:r>
      <w:r w:rsidR="00AF4515">
        <w:rPr>
          <w:rFonts w:ascii="Times New Roman" w:hAnsi="Times New Roman"/>
          <w:sz w:val="27"/>
          <w:szCs w:val="27"/>
          <w:lang w:eastAsia="ru-RU"/>
        </w:rPr>
        <w:t>нение территории —1150,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 тыс. руб.; 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="00AF4515">
        <w:rPr>
          <w:rFonts w:ascii="Times New Roman" w:hAnsi="Times New Roman"/>
          <w:sz w:val="27"/>
          <w:szCs w:val="27"/>
          <w:lang w:eastAsia="ru-RU"/>
        </w:rPr>
        <w:t>15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="00AF4515">
        <w:rPr>
          <w:rFonts w:ascii="Times New Roman" w:hAnsi="Times New Roman"/>
          <w:sz w:val="27"/>
          <w:szCs w:val="27"/>
          <w:lang w:eastAsia="ru-RU"/>
        </w:rPr>
        <w:t>1</w:t>
      </w:r>
      <w:r>
        <w:rPr>
          <w:rFonts w:ascii="Times New Roman" w:hAnsi="Times New Roman"/>
          <w:sz w:val="27"/>
          <w:szCs w:val="27"/>
          <w:lang w:eastAsia="ru-RU"/>
        </w:rPr>
        <w:t>50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proofErr w:type="gramStart"/>
      <w:r w:rsidRPr="004A5F6A">
        <w:rPr>
          <w:rFonts w:ascii="Times New Roman" w:hAnsi="Times New Roman"/>
          <w:sz w:val="27"/>
          <w:szCs w:val="27"/>
          <w:lang w:eastAsia="ru-RU"/>
        </w:rPr>
        <w:t>расходы</w:t>
      </w:r>
      <w:proofErr w:type="gramEnd"/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обеспечение сохранности и ремонт военно-мемориальных объектов — </w:t>
      </w:r>
      <w:r>
        <w:rPr>
          <w:rFonts w:ascii="Times New Roman" w:hAnsi="Times New Roman"/>
          <w:sz w:val="27"/>
          <w:szCs w:val="27"/>
          <w:lang w:eastAsia="ru-RU"/>
        </w:rPr>
        <w:t>150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proofErr w:type="gramStart"/>
      <w:r w:rsidRPr="004A5F6A">
        <w:rPr>
          <w:rFonts w:ascii="Times New Roman" w:hAnsi="Times New Roman"/>
          <w:sz w:val="27"/>
          <w:szCs w:val="27"/>
          <w:lang w:eastAsia="ru-RU"/>
        </w:rPr>
        <w:t>расходы</w:t>
      </w:r>
      <w:proofErr w:type="gramEnd"/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благоустройство </w:t>
      </w:r>
      <w:r>
        <w:rPr>
          <w:rFonts w:ascii="Times New Roman" w:hAnsi="Times New Roman"/>
          <w:sz w:val="27"/>
          <w:szCs w:val="27"/>
          <w:lang w:eastAsia="ru-RU"/>
        </w:rPr>
        <w:t>парка культуры и отдыха — 2</w:t>
      </w:r>
      <w:r w:rsidR="00AF4515">
        <w:rPr>
          <w:rFonts w:ascii="Times New Roman" w:hAnsi="Times New Roman"/>
          <w:sz w:val="27"/>
          <w:szCs w:val="27"/>
          <w:lang w:eastAsia="ru-RU"/>
        </w:rPr>
        <w:t>5</w:t>
      </w:r>
      <w:r>
        <w:rPr>
          <w:rFonts w:ascii="Times New Roman" w:hAnsi="Times New Roman"/>
          <w:sz w:val="27"/>
          <w:szCs w:val="27"/>
          <w:lang w:eastAsia="ru-RU"/>
        </w:rPr>
        <w:t>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250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25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руб.;</w:t>
      </w: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proofErr w:type="gramStart"/>
      <w:r w:rsidRPr="004A5F6A">
        <w:rPr>
          <w:rFonts w:ascii="Times New Roman" w:hAnsi="Times New Roman"/>
          <w:sz w:val="27"/>
          <w:szCs w:val="27"/>
          <w:lang w:eastAsia="ru-RU"/>
        </w:rPr>
        <w:t>расходы</w:t>
      </w:r>
      <w:proofErr w:type="gramEnd"/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прочие мероприятия по благоустройству городских округов и поселений</w:t>
      </w:r>
      <w:r>
        <w:rPr>
          <w:rFonts w:ascii="Times New Roman" w:hAnsi="Times New Roman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7"/>
          <w:szCs w:val="27"/>
          <w:lang w:eastAsia="ru-RU"/>
        </w:rPr>
        <w:t>софинансирование</w:t>
      </w:r>
      <w:proofErr w:type="spellEnd"/>
      <w:r>
        <w:rPr>
          <w:rFonts w:ascii="Times New Roman" w:hAnsi="Times New Roman"/>
          <w:sz w:val="27"/>
          <w:szCs w:val="27"/>
          <w:lang w:eastAsia="ru-RU"/>
        </w:rPr>
        <w:t xml:space="preserve"> программ благоустройства территории поселения, формирования комфортной городской среды –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AF4515">
        <w:rPr>
          <w:rFonts w:ascii="Times New Roman" w:hAnsi="Times New Roman"/>
          <w:sz w:val="27"/>
          <w:szCs w:val="27"/>
          <w:lang w:eastAsia="ru-RU"/>
        </w:rPr>
        <w:t>10149,1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5</w:t>
      </w:r>
      <w:r w:rsidR="00AF4515">
        <w:rPr>
          <w:rFonts w:ascii="Times New Roman" w:hAnsi="Times New Roman"/>
          <w:sz w:val="27"/>
          <w:szCs w:val="27"/>
          <w:lang w:eastAsia="ru-RU"/>
        </w:rPr>
        <w:t>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 w:rsidR="00AF4515">
        <w:rPr>
          <w:rFonts w:ascii="Times New Roman" w:hAnsi="Times New Roman"/>
          <w:sz w:val="27"/>
          <w:szCs w:val="27"/>
          <w:lang w:eastAsia="ru-RU"/>
        </w:rPr>
        <w:t>500,0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sz w:val="27"/>
          <w:szCs w:val="27"/>
          <w:lang w:eastAsia="ru-RU"/>
        </w:rPr>
        <w:t>тыс. руб.;</w:t>
      </w:r>
    </w:p>
    <w:p w:rsidR="00955A09" w:rsidRDefault="00B53013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  <w:lang w:eastAsia="ru-RU"/>
        </w:rPr>
        <w:t>д</w:t>
      </w:r>
      <w:r w:rsidRPr="00B53013">
        <w:rPr>
          <w:rFonts w:ascii="Times New Roman" w:hAnsi="Times New Roman"/>
          <w:sz w:val="27"/>
          <w:szCs w:val="27"/>
          <w:lang w:eastAsia="ru-RU"/>
        </w:rPr>
        <w:t>ругие</w:t>
      </w:r>
      <w:proofErr w:type="gramEnd"/>
      <w:r w:rsidRPr="00B53013">
        <w:rPr>
          <w:rFonts w:ascii="Times New Roman" w:hAnsi="Times New Roman"/>
          <w:sz w:val="27"/>
          <w:szCs w:val="27"/>
          <w:lang w:eastAsia="ru-RU"/>
        </w:rPr>
        <w:t xml:space="preserve"> вопросы в области жилищно-коммунального хозяйства</w:t>
      </w:r>
      <w:r>
        <w:rPr>
          <w:rFonts w:ascii="Times New Roman" w:hAnsi="Times New Roman"/>
          <w:sz w:val="27"/>
          <w:szCs w:val="27"/>
          <w:lang w:eastAsia="ru-RU"/>
        </w:rPr>
        <w:t>:</w:t>
      </w:r>
      <w:r w:rsidRPr="00B53013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</w:rPr>
        <w:t>участие в программе</w:t>
      </w:r>
      <w:r w:rsidRPr="00815DFC">
        <w:t xml:space="preserve"> </w:t>
      </w:r>
      <w:r>
        <w:t>«</w:t>
      </w:r>
      <w:r w:rsidRPr="00815DFC">
        <w:rPr>
          <w:rFonts w:ascii="Times New Roman" w:hAnsi="Times New Roman"/>
          <w:sz w:val="27"/>
          <w:szCs w:val="27"/>
        </w:rPr>
        <w:t>Формирование комфортной городской среды</w:t>
      </w:r>
      <w:r>
        <w:rPr>
          <w:rFonts w:ascii="Times New Roman" w:hAnsi="Times New Roman"/>
          <w:sz w:val="27"/>
          <w:szCs w:val="27"/>
        </w:rPr>
        <w:t xml:space="preserve">» в </w:t>
      </w:r>
      <w:r w:rsidR="00955A09">
        <w:rPr>
          <w:rFonts w:ascii="Times New Roman" w:hAnsi="Times New Roman"/>
          <w:sz w:val="27"/>
          <w:szCs w:val="27"/>
        </w:rPr>
        <w:t xml:space="preserve"> 2023</w:t>
      </w:r>
      <w:r>
        <w:rPr>
          <w:rFonts w:ascii="Times New Roman" w:hAnsi="Times New Roman"/>
          <w:sz w:val="27"/>
          <w:szCs w:val="27"/>
        </w:rPr>
        <w:t xml:space="preserve"> г. – 7</w:t>
      </w:r>
      <w:r w:rsidR="00955A09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>00,0 тыс. руб., в 202</w:t>
      </w:r>
      <w:r w:rsidR="00955A09">
        <w:rPr>
          <w:rFonts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 xml:space="preserve"> г.  – 8</w:t>
      </w:r>
      <w:r w:rsidR="00955A09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>00,0 тыс. руб</w:t>
      </w:r>
      <w:r w:rsidR="00955A09">
        <w:rPr>
          <w:rFonts w:ascii="Times New Roman" w:hAnsi="Times New Roman"/>
          <w:sz w:val="27"/>
          <w:szCs w:val="27"/>
        </w:rPr>
        <w:t>.</w:t>
      </w:r>
    </w:p>
    <w:p w:rsidR="00955A09" w:rsidRDefault="00955A09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F7EDC" w:rsidRPr="004A5F6A" w:rsidRDefault="004F7EDC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КУЛЬТУРА, КИНЕМАТОГРАФИЯ.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По данному разделу отражаются расходы на содержание учреждений культуры, организацию, проведение и поддержку культурных мероприятий. Общий объём расходов по отрасли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AF4515">
        <w:rPr>
          <w:rFonts w:ascii="Times New Roman" w:hAnsi="Times New Roman"/>
          <w:sz w:val="27"/>
          <w:szCs w:val="27"/>
          <w:lang w:eastAsia="ru-RU"/>
        </w:rPr>
        <w:t>2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составляет </w:t>
      </w:r>
      <w:r w:rsidR="00AF4515">
        <w:rPr>
          <w:rFonts w:ascii="Times New Roman" w:hAnsi="Times New Roman"/>
          <w:sz w:val="27"/>
          <w:szCs w:val="27"/>
          <w:lang w:eastAsia="ru-RU"/>
        </w:rPr>
        <w:t>22706,4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2D14D3">
        <w:rPr>
          <w:rFonts w:ascii="Times New Roman" w:hAnsi="Times New Roman"/>
          <w:sz w:val="27"/>
          <w:szCs w:val="27"/>
          <w:lang w:eastAsia="ru-RU"/>
        </w:rPr>
        <w:t>тыс.рублей</w:t>
      </w:r>
      <w:proofErr w:type="spellEnd"/>
      <w:r w:rsidRPr="002D14D3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AF4515">
        <w:rPr>
          <w:rFonts w:ascii="Times New Roman" w:hAnsi="Times New Roman"/>
          <w:sz w:val="27"/>
          <w:szCs w:val="27"/>
          <w:lang w:eastAsia="ru-RU"/>
        </w:rPr>
        <w:t>3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— </w:t>
      </w:r>
      <w:r w:rsidR="00AF4515">
        <w:rPr>
          <w:rFonts w:ascii="Times New Roman" w:hAnsi="Times New Roman"/>
          <w:sz w:val="27"/>
          <w:szCs w:val="27"/>
          <w:lang w:eastAsia="ru-RU"/>
        </w:rPr>
        <w:t>22243,3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2D14D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2D14D3">
        <w:rPr>
          <w:rFonts w:ascii="Times New Roman" w:hAnsi="Times New Roman"/>
          <w:sz w:val="27"/>
          <w:szCs w:val="27"/>
          <w:lang w:eastAsia="ru-RU"/>
        </w:rPr>
        <w:t>., на 202</w:t>
      </w:r>
      <w:r w:rsidR="00AF4515">
        <w:rPr>
          <w:rFonts w:ascii="Times New Roman" w:hAnsi="Times New Roman"/>
          <w:sz w:val="27"/>
          <w:szCs w:val="27"/>
          <w:lang w:eastAsia="ru-RU"/>
        </w:rPr>
        <w:t>4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— </w:t>
      </w:r>
      <w:r w:rsidR="00AF4515">
        <w:rPr>
          <w:rFonts w:ascii="Times New Roman" w:hAnsi="Times New Roman"/>
          <w:sz w:val="27"/>
          <w:szCs w:val="27"/>
          <w:lang w:eastAsia="ru-RU"/>
        </w:rPr>
        <w:t>22243,3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2D14D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2D14D3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 xml:space="preserve">Основное мероприятие "Исполнение переданных государственных </w:t>
      </w:r>
      <w:proofErr w:type="gramStart"/>
      <w:r w:rsidRPr="002D14D3">
        <w:rPr>
          <w:rFonts w:ascii="Times New Roman" w:hAnsi="Times New Roman"/>
          <w:sz w:val="27"/>
          <w:szCs w:val="27"/>
          <w:lang w:eastAsia="ru-RU"/>
        </w:rPr>
        <w:t>полномочий  и</w:t>
      </w:r>
      <w:proofErr w:type="gramEnd"/>
      <w:r w:rsidRPr="002D14D3">
        <w:rPr>
          <w:rFonts w:ascii="Times New Roman" w:hAnsi="Times New Roman"/>
          <w:sz w:val="27"/>
          <w:szCs w:val="27"/>
          <w:lang w:eastAsia="ru-RU"/>
        </w:rPr>
        <w:t xml:space="preserve"> муниципальных  полномочий от Хохольского городского поселения Хохольскому муниципальному району" (на осуществление части полномочий по решению вопросов местного значения в соответствии с заключенными соглашениями)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AF4515">
        <w:rPr>
          <w:rFonts w:ascii="Times New Roman" w:hAnsi="Times New Roman"/>
          <w:sz w:val="27"/>
          <w:szCs w:val="27"/>
          <w:lang w:eastAsia="ru-RU"/>
        </w:rPr>
        <w:t>2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AF4515">
        <w:rPr>
          <w:rFonts w:ascii="Times New Roman" w:hAnsi="Times New Roman"/>
          <w:sz w:val="27"/>
          <w:szCs w:val="27"/>
          <w:lang w:eastAsia="ru-RU"/>
        </w:rPr>
        <w:t>17482,3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2D14D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2D14D3">
        <w:rPr>
          <w:rFonts w:ascii="Times New Roman" w:hAnsi="Times New Roman"/>
          <w:sz w:val="27"/>
          <w:szCs w:val="27"/>
          <w:lang w:eastAsia="ru-RU"/>
        </w:rPr>
        <w:t>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AF4515">
        <w:rPr>
          <w:rFonts w:ascii="Times New Roman" w:hAnsi="Times New Roman"/>
          <w:sz w:val="27"/>
          <w:szCs w:val="27"/>
          <w:lang w:eastAsia="ru-RU"/>
        </w:rPr>
        <w:t>3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="00AF4515">
        <w:rPr>
          <w:rFonts w:ascii="Times New Roman" w:hAnsi="Times New Roman"/>
          <w:sz w:val="27"/>
          <w:szCs w:val="27"/>
          <w:lang w:eastAsia="ru-RU"/>
        </w:rPr>
        <w:t>7482,3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2D14D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2D14D3">
        <w:rPr>
          <w:rFonts w:ascii="Times New Roman" w:hAnsi="Times New Roman"/>
          <w:sz w:val="27"/>
          <w:szCs w:val="27"/>
          <w:lang w:eastAsia="ru-RU"/>
        </w:rPr>
        <w:t>., на 202</w:t>
      </w:r>
      <w:r w:rsidR="00AF4515">
        <w:rPr>
          <w:rFonts w:ascii="Times New Roman" w:hAnsi="Times New Roman"/>
          <w:sz w:val="27"/>
          <w:szCs w:val="27"/>
          <w:lang w:eastAsia="ru-RU"/>
        </w:rPr>
        <w:t>4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="00AF4515">
        <w:rPr>
          <w:rFonts w:ascii="Times New Roman" w:hAnsi="Times New Roman"/>
          <w:sz w:val="27"/>
          <w:szCs w:val="27"/>
          <w:lang w:eastAsia="ru-RU"/>
        </w:rPr>
        <w:t>7482,3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2D14D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2D14D3">
        <w:rPr>
          <w:rFonts w:ascii="Times New Roman" w:hAnsi="Times New Roman"/>
          <w:sz w:val="27"/>
          <w:szCs w:val="27"/>
          <w:lang w:eastAsia="ru-RU"/>
        </w:rPr>
        <w:t>.;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</w:rPr>
        <w:t xml:space="preserve">В рамках </w:t>
      </w:r>
      <w:proofErr w:type="gramStart"/>
      <w:r w:rsidRPr="002D14D3">
        <w:rPr>
          <w:rFonts w:ascii="Times New Roman" w:hAnsi="Times New Roman"/>
          <w:sz w:val="27"/>
          <w:szCs w:val="27"/>
        </w:rPr>
        <w:t>муниципальной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 подпрограммы</w:t>
      </w:r>
      <w:proofErr w:type="gramEnd"/>
      <w:r w:rsidRPr="002D14D3">
        <w:rPr>
          <w:rFonts w:ascii="Times New Roman" w:hAnsi="Times New Roman"/>
          <w:sz w:val="27"/>
          <w:szCs w:val="27"/>
          <w:lang w:eastAsia="ru-RU"/>
        </w:rPr>
        <w:t xml:space="preserve">    "Развитие культуры"</w:t>
      </w:r>
      <w:r>
        <w:rPr>
          <w:rFonts w:ascii="Times New Roman" w:hAnsi="Times New Roman"/>
          <w:sz w:val="27"/>
          <w:szCs w:val="27"/>
          <w:lang w:eastAsia="ru-RU"/>
        </w:rPr>
        <w:t>: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Основное мероприятие "Формирование многообразной и полноценной культурной жизни населения поселения" (Расходы на обеспечение деятельности (оказание услуг) муниципальных учреждений культуры)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AF4515">
        <w:rPr>
          <w:rFonts w:ascii="Times New Roman" w:hAnsi="Times New Roman"/>
          <w:sz w:val="27"/>
          <w:szCs w:val="27"/>
          <w:lang w:eastAsia="ru-RU"/>
        </w:rPr>
        <w:t>2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AF4515">
        <w:rPr>
          <w:rFonts w:ascii="Times New Roman" w:hAnsi="Times New Roman"/>
          <w:sz w:val="27"/>
          <w:szCs w:val="27"/>
          <w:lang w:eastAsia="ru-RU"/>
        </w:rPr>
        <w:t>5224,1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2D14D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2D14D3">
        <w:rPr>
          <w:rFonts w:ascii="Times New Roman" w:hAnsi="Times New Roman"/>
          <w:sz w:val="27"/>
          <w:szCs w:val="27"/>
          <w:lang w:eastAsia="ru-RU"/>
        </w:rPr>
        <w:t>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AF4515">
        <w:rPr>
          <w:rFonts w:ascii="Times New Roman" w:hAnsi="Times New Roman"/>
          <w:sz w:val="27"/>
          <w:szCs w:val="27"/>
          <w:lang w:eastAsia="ru-RU"/>
        </w:rPr>
        <w:t>3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="00AF4515">
        <w:rPr>
          <w:rFonts w:ascii="Times New Roman" w:hAnsi="Times New Roman"/>
          <w:sz w:val="27"/>
          <w:szCs w:val="27"/>
          <w:lang w:eastAsia="ru-RU"/>
        </w:rPr>
        <w:t>4761,0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2D14D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2D14D3">
        <w:rPr>
          <w:rFonts w:ascii="Times New Roman" w:hAnsi="Times New Roman"/>
          <w:sz w:val="27"/>
          <w:szCs w:val="27"/>
          <w:lang w:eastAsia="ru-RU"/>
        </w:rPr>
        <w:t>., на 202</w:t>
      </w:r>
      <w:r w:rsidR="00AF4515">
        <w:rPr>
          <w:rFonts w:ascii="Times New Roman" w:hAnsi="Times New Roman"/>
          <w:sz w:val="27"/>
          <w:szCs w:val="27"/>
          <w:lang w:eastAsia="ru-RU"/>
        </w:rPr>
        <w:t>4 год –4761,0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2D14D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2D14D3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2D14D3" w:rsidRDefault="004F7EDC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СОЦИАЛЬНАЯ ПОЛИТИКА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sz w:val="27"/>
          <w:szCs w:val="27"/>
          <w:lang w:eastAsia="ru-RU"/>
        </w:rPr>
        <w:lastRenderedPageBreak/>
        <w:t>По данному разделу отражаются расходы на выплату пенсий муниципальным служащим и социальную помощь населению. Общий объём расходов по статье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2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составляет </w:t>
      </w:r>
      <w:r w:rsidR="00AF4515">
        <w:rPr>
          <w:rFonts w:ascii="Times New Roman" w:hAnsi="Times New Roman"/>
          <w:sz w:val="27"/>
          <w:szCs w:val="27"/>
          <w:lang w:eastAsia="ru-RU"/>
        </w:rPr>
        <w:t>1573,0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тыс.рублей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3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— 1</w:t>
      </w:r>
      <w:r w:rsidR="00AF4515">
        <w:rPr>
          <w:rFonts w:ascii="Times New Roman" w:hAnsi="Times New Roman"/>
          <w:sz w:val="27"/>
          <w:szCs w:val="27"/>
          <w:lang w:eastAsia="ru-RU"/>
        </w:rPr>
        <w:t>550</w:t>
      </w:r>
      <w:r>
        <w:rPr>
          <w:rFonts w:ascii="Times New Roman" w:hAnsi="Times New Roman"/>
          <w:sz w:val="27"/>
          <w:szCs w:val="27"/>
          <w:lang w:eastAsia="ru-RU"/>
        </w:rPr>
        <w:t>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., на 202</w:t>
      </w:r>
      <w:r w:rsidR="00226ABE">
        <w:rPr>
          <w:rFonts w:ascii="Times New Roman" w:hAnsi="Times New Roman"/>
          <w:sz w:val="27"/>
          <w:szCs w:val="27"/>
          <w:lang w:eastAsia="ru-RU"/>
        </w:rPr>
        <w:t>4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— </w:t>
      </w:r>
      <w:r>
        <w:rPr>
          <w:rFonts w:ascii="Times New Roman" w:hAnsi="Times New Roman"/>
          <w:sz w:val="27"/>
          <w:szCs w:val="27"/>
          <w:lang w:eastAsia="ru-RU"/>
        </w:rPr>
        <w:t>15</w:t>
      </w:r>
      <w:r w:rsidR="00AF4515">
        <w:rPr>
          <w:rFonts w:ascii="Times New Roman" w:hAnsi="Times New Roman"/>
          <w:sz w:val="27"/>
          <w:szCs w:val="27"/>
          <w:lang w:eastAsia="ru-RU"/>
        </w:rPr>
        <w:t>50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="00AF4515">
        <w:rPr>
          <w:rFonts w:ascii="Times New Roman" w:hAnsi="Times New Roman"/>
          <w:sz w:val="27"/>
          <w:szCs w:val="27"/>
          <w:lang w:eastAsia="ru-RU"/>
        </w:rPr>
        <w:t>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bCs/>
          <w:sz w:val="27"/>
          <w:szCs w:val="27"/>
          <w:lang w:eastAsia="ru-RU"/>
        </w:rPr>
        <w:t xml:space="preserve">Основное мероприятие "Иные расходные обязательства" (Оказание материальной помощи малообеспеченным слоям граждан, попавших в трудную жизненную ситуацию) </w:t>
      </w:r>
      <w:r w:rsidRPr="008E2973">
        <w:rPr>
          <w:rFonts w:ascii="Times New Roman" w:hAnsi="Times New Roman"/>
          <w:sz w:val="27"/>
          <w:szCs w:val="27"/>
          <w:lang w:eastAsia="ru-RU"/>
        </w:rPr>
        <w:t>на 20</w:t>
      </w:r>
      <w:r w:rsidR="00226ABE">
        <w:rPr>
          <w:rFonts w:ascii="Times New Roman" w:hAnsi="Times New Roman"/>
          <w:sz w:val="27"/>
          <w:szCs w:val="27"/>
          <w:lang w:eastAsia="ru-RU"/>
        </w:rPr>
        <w:t>22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0,0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3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0,0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., на 202</w:t>
      </w:r>
      <w:r w:rsidR="00226ABE">
        <w:rPr>
          <w:rFonts w:ascii="Times New Roman" w:hAnsi="Times New Roman"/>
          <w:sz w:val="27"/>
          <w:szCs w:val="27"/>
          <w:lang w:eastAsia="ru-RU"/>
        </w:rPr>
        <w:t>4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 w:rsidR="00AF4515">
        <w:rPr>
          <w:rFonts w:ascii="Times New Roman" w:hAnsi="Times New Roman"/>
          <w:sz w:val="27"/>
          <w:szCs w:val="27"/>
          <w:lang w:eastAsia="ru-RU"/>
        </w:rPr>
        <w:t>20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,0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8E2973" w:rsidRDefault="004F7EDC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bCs/>
          <w:sz w:val="27"/>
          <w:szCs w:val="27"/>
          <w:lang w:eastAsia="ru-RU"/>
        </w:rPr>
        <w:t xml:space="preserve">Основное мероприятие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</w:t>
      </w:r>
      <w:proofErr w:type="gramStart"/>
      <w:r w:rsidRPr="008E2973">
        <w:rPr>
          <w:rFonts w:ascii="Times New Roman" w:hAnsi="Times New Roman"/>
          <w:bCs/>
          <w:sz w:val="27"/>
          <w:szCs w:val="27"/>
          <w:lang w:eastAsia="ru-RU"/>
        </w:rPr>
        <w:t>самоуправления  поселения</w:t>
      </w:r>
      <w:proofErr w:type="gramEnd"/>
      <w:r w:rsidRPr="008E2973">
        <w:rPr>
          <w:rFonts w:ascii="Times New Roman" w:hAnsi="Times New Roman"/>
          <w:bCs/>
          <w:sz w:val="27"/>
          <w:szCs w:val="27"/>
          <w:lang w:eastAsia="ru-RU"/>
        </w:rPr>
        <w:t xml:space="preserve"> Хохольского муниципального района (Доплаты к пенсиям муниципальных служащих Хохольского городского поселения) </w:t>
      </w:r>
      <w:r w:rsidRPr="008E2973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2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AF4515">
        <w:rPr>
          <w:rFonts w:ascii="Times New Roman" w:hAnsi="Times New Roman"/>
          <w:sz w:val="27"/>
          <w:szCs w:val="27"/>
          <w:lang w:eastAsia="ru-RU"/>
        </w:rPr>
        <w:t>1373,0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.,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3</w:t>
      </w:r>
      <w:r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 w:rsidR="00AF4515">
        <w:rPr>
          <w:rFonts w:ascii="Times New Roman" w:hAnsi="Times New Roman"/>
          <w:sz w:val="27"/>
          <w:szCs w:val="27"/>
          <w:lang w:eastAsia="ru-RU"/>
        </w:rPr>
        <w:t>1450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,0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., на 202</w:t>
      </w:r>
      <w:r w:rsidR="00226ABE">
        <w:rPr>
          <w:rFonts w:ascii="Times New Roman" w:hAnsi="Times New Roman"/>
          <w:sz w:val="27"/>
          <w:szCs w:val="27"/>
          <w:lang w:eastAsia="ru-RU"/>
        </w:rPr>
        <w:t>4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="00AF4515">
        <w:rPr>
          <w:rFonts w:ascii="Times New Roman" w:hAnsi="Times New Roman"/>
          <w:sz w:val="27"/>
          <w:szCs w:val="27"/>
          <w:lang w:eastAsia="ru-RU"/>
        </w:rPr>
        <w:t>530,0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Default="00226ABE" w:rsidP="008E29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</w:p>
    <w:p w:rsidR="00226ABE" w:rsidRDefault="00226ABE" w:rsidP="00226A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226ABE">
        <w:rPr>
          <w:rFonts w:ascii="Times New Roman" w:hAnsi="Times New Roman"/>
          <w:b/>
          <w:sz w:val="27"/>
          <w:szCs w:val="27"/>
          <w:lang w:eastAsia="ru-RU"/>
        </w:rPr>
        <w:t>ФИЗИЧЕСКАЯ КУЛЬТУРА И СПОРТ</w:t>
      </w:r>
    </w:p>
    <w:p w:rsidR="00226ABE" w:rsidRDefault="00226ABE" w:rsidP="00226A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226ABE" w:rsidRPr="00226ABE" w:rsidRDefault="007A4488" w:rsidP="007A448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 xml:space="preserve">По данному разделу отражаются расходы на </w:t>
      </w:r>
      <w:r>
        <w:rPr>
          <w:rFonts w:ascii="Times New Roman" w:hAnsi="Times New Roman"/>
          <w:sz w:val="27"/>
          <w:szCs w:val="27"/>
          <w:lang w:eastAsia="ru-RU"/>
        </w:rPr>
        <w:t>приобретение спортивного инвентаря и оборудования на спортивные площадки, расположенные на территории Хохольского городского поселения</w:t>
      </w:r>
      <w:r w:rsidRPr="007A4488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8E2973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100,0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., на 20</w:t>
      </w:r>
      <w:r>
        <w:rPr>
          <w:rFonts w:ascii="Times New Roman" w:hAnsi="Times New Roman"/>
          <w:sz w:val="27"/>
          <w:szCs w:val="27"/>
          <w:lang w:eastAsia="ru-RU"/>
        </w:rPr>
        <w:t>23 год – 100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,0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., на 202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100,0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8E2973">
        <w:rPr>
          <w:rFonts w:ascii="Times New Roman" w:hAnsi="Times New Roman"/>
          <w:sz w:val="27"/>
          <w:szCs w:val="27"/>
          <w:lang w:eastAsia="ru-RU"/>
        </w:rPr>
        <w:t>тыс.руб</w:t>
      </w:r>
      <w:proofErr w:type="spellEnd"/>
      <w:r w:rsidRPr="008E2973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Pr="009546D0" w:rsidRDefault="004F7EDC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Местный бюджет Хохольского поселения сформирован бездефицитный. Таким образом, планируется обеспечить заявленные расходные обязательства в полном объеме на очередной финансовый год и плановый период.</w:t>
      </w:r>
    </w:p>
    <w:p w:rsidR="004F7EDC" w:rsidRPr="00755528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Общий объем расходов на 20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="00226ABE">
        <w:rPr>
          <w:rFonts w:ascii="Times New Roman" w:hAnsi="Times New Roman"/>
          <w:sz w:val="27"/>
          <w:szCs w:val="27"/>
          <w:lang w:eastAsia="ru-RU"/>
        </w:rPr>
        <w:t>3</w:t>
      </w:r>
      <w:r w:rsidRPr="009546D0">
        <w:rPr>
          <w:rFonts w:ascii="Times New Roman" w:hAnsi="Times New Roman"/>
          <w:sz w:val="27"/>
          <w:szCs w:val="27"/>
          <w:lang w:eastAsia="ru-RU"/>
        </w:rPr>
        <w:t>, 202</w:t>
      </w:r>
      <w:r w:rsidR="00226ABE"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составляют 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соответственно </w:t>
      </w:r>
      <w:r w:rsidR="007A4488">
        <w:rPr>
          <w:rFonts w:ascii="Times New Roman" w:hAnsi="Times New Roman"/>
          <w:bCs/>
          <w:sz w:val="27"/>
          <w:szCs w:val="27"/>
          <w:lang w:eastAsia="ru-RU"/>
        </w:rPr>
        <w:t>110150,1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тысяч рублей и </w:t>
      </w:r>
      <w:r w:rsidR="007A4488">
        <w:rPr>
          <w:rFonts w:ascii="Times New Roman" w:hAnsi="Times New Roman"/>
          <w:sz w:val="27"/>
          <w:szCs w:val="27"/>
          <w:lang w:eastAsia="ru-RU"/>
        </w:rPr>
        <w:t>109270,9</w:t>
      </w:r>
      <w:r w:rsidRPr="00D15CD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D15CD5">
        <w:rPr>
          <w:rFonts w:ascii="Times New Roman" w:hAnsi="Times New Roman"/>
          <w:sz w:val="27"/>
          <w:szCs w:val="27"/>
          <w:lang w:eastAsia="ru-RU"/>
        </w:rPr>
        <w:t>тысяч рублей. Остальные расходы предполагается осуществлять за счет средств условно утвержденных расходов</w:t>
      </w:r>
      <w:r w:rsidRPr="00755528">
        <w:rPr>
          <w:rFonts w:ascii="Times New Roman" w:hAnsi="Times New Roman"/>
          <w:sz w:val="27"/>
          <w:szCs w:val="27"/>
          <w:lang w:eastAsia="ru-RU"/>
        </w:rPr>
        <w:t>.</w:t>
      </w: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F7EDC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Глава Хохольского </w:t>
      </w:r>
    </w:p>
    <w:p w:rsidR="004F7EDC" w:rsidRPr="009546D0" w:rsidRDefault="004F7EDC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городского</w:t>
      </w:r>
      <w:proofErr w:type="gramEnd"/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поселения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                                            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А.Ю. </w:t>
      </w:r>
      <w:proofErr w:type="spellStart"/>
      <w:r>
        <w:rPr>
          <w:rFonts w:ascii="Times New Roman" w:hAnsi="Times New Roman"/>
          <w:b/>
          <w:bCs/>
          <w:sz w:val="27"/>
          <w:szCs w:val="27"/>
          <w:lang w:eastAsia="ru-RU"/>
        </w:rPr>
        <w:t>Родивилов</w:t>
      </w:r>
      <w:proofErr w:type="spellEnd"/>
    </w:p>
    <w:p w:rsidR="004F7EDC" w:rsidRDefault="004F7EDC" w:rsidP="009546D0">
      <w:pPr>
        <w:spacing w:after="0" w:line="240" w:lineRule="auto"/>
        <w:ind w:firstLine="709"/>
        <w:jc w:val="both"/>
      </w:pPr>
    </w:p>
    <w:sectPr w:rsidR="004F7EDC" w:rsidSect="008E2973">
      <w:pgSz w:w="11906" w:h="16838"/>
      <w:pgMar w:top="568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sz w:val="28"/>
        <w:szCs w:val="28"/>
      </w:rPr>
    </w:lvl>
  </w:abstractNum>
  <w:abstractNum w:abstractNumId="2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</w:abstractNum>
  <w:abstractNum w:abstractNumId="3">
    <w:nsid w:val="27DA7F43"/>
    <w:multiLevelType w:val="multilevel"/>
    <w:tmpl w:val="0688FC90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AA009D"/>
    <w:multiLevelType w:val="hybridMultilevel"/>
    <w:tmpl w:val="06009EF4"/>
    <w:lvl w:ilvl="0" w:tplc="027EE7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6B3F0F"/>
    <w:multiLevelType w:val="multilevel"/>
    <w:tmpl w:val="DA10488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F94751"/>
    <w:multiLevelType w:val="multilevel"/>
    <w:tmpl w:val="7C2A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D0"/>
    <w:rsid w:val="00000A1C"/>
    <w:rsid w:val="00066382"/>
    <w:rsid w:val="0007360E"/>
    <w:rsid w:val="00081815"/>
    <w:rsid w:val="0008552B"/>
    <w:rsid w:val="000D2F7C"/>
    <w:rsid w:val="000D369B"/>
    <w:rsid w:val="000F3A9B"/>
    <w:rsid w:val="0010257D"/>
    <w:rsid w:val="00131934"/>
    <w:rsid w:val="00156B3D"/>
    <w:rsid w:val="00162573"/>
    <w:rsid w:val="00180583"/>
    <w:rsid w:val="001813BA"/>
    <w:rsid w:val="001A41F2"/>
    <w:rsid w:val="001A70D3"/>
    <w:rsid w:val="00223F48"/>
    <w:rsid w:val="00226ABE"/>
    <w:rsid w:val="00294A76"/>
    <w:rsid w:val="0029505F"/>
    <w:rsid w:val="002B25FD"/>
    <w:rsid w:val="002D14D3"/>
    <w:rsid w:val="002F579C"/>
    <w:rsid w:val="00301B7B"/>
    <w:rsid w:val="00306E37"/>
    <w:rsid w:val="00326883"/>
    <w:rsid w:val="003269CB"/>
    <w:rsid w:val="00365856"/>
    <w:rsid w:val="00370373"/>
    <w:rsid w:val="003946E2"/>
    <w:rsid w:val="003C27AC"/>
    <w:rsid w:val="003E067B"/>
    <w:rsid w:val="003E5A2F"/>
    <w:rsid w:val="003F0600"/>
    <w:rsid w:val="0040021A"/>
    <w:rsid w:val="00403FD7"/>
    <w:rsid w:val="004173CF"/>
    <w:rsid w:val="004308CA"/>
    <w:rsid w:val="00430CC3"/>
    <w:rsid w:val="004469B3"/>
    <w:rsid w:val="00470B5B"/>
    <w:rsid w:val="00487AF6"/>
    <w:rsid w:val="004A07BB"/>
    <w:rsid w:val="004A3770"/>
    <w:rsid w:val="004A5F6A"/>
    <w:rsid w:val="004C0A98"/>
    <w:rsid w:val="004F7EDC"/>
    <w:rsid w:val="00505325"/>
    <w:rsid w:val="00532A90"/>
    <w:rsid w:val="00552765"/>
    <w:rsid w:val="00557E01"/>
    <w:rsid w:val="00562C88"/>
    <w:rsid w:val="00572415"/>
    <w:rsid w:val="00580400"/>
    <w:rsid w:val="0059054B"/>
    <w:rsid w:val="005910A1"/>
    <w:rsid w:val="005A1F99"/>
    <w:rsid w:val="005B778B"/>
    <w:rsid w:val="005D52B8"/>
    <w:rsid w:val="005F3C57"/>
    <w:rsid w:val="00601103"/>
    <w:rsid w:val="0060300E"/>
    <w:rsid w:val="0062199E"/>
    <w:rsid w:val="0066122F"/>
    <w:rsid w:val="00663E40"/>
    <w:rsid w:val="00665F72"/>
    <w:rsid w:val="00676EF0"/>
    <w:rsid w:val="006806AC"/>
    <w:rsid w:val="00680977"/>
    <w:rsid w:val="00683342"/>
    <w:rsid w:val="006849C6"/>
    <w:rsid w:val="00690DA1"/>
    <w:rsid w:val="0069470E"/>
    <w:rsid w:val="00696825"/>
    <w:rsid w:val="006B5504"/>
    <w:rsid w:val="006D7680"/>
    <w:rsid w:val="00703628"/>
    <w:rsid w:val="00706D1C"/>
    <w:rsid w:val="00711BA6"/>
    <w:rsid w:val="00755528"/>
    <w:rsid w:val="00763B45"/>
    <w:rsid w:val="00783085"/>
    <w:rsid w:val="00795487"/>
    <w:rsid w:val="007957B1"/>
    <w:rsid w:val="007A0C91"/>
    <w:rsid w:val="007A4488"/>
    <w:rsid w:val="007C1E83"/>
    <w:rsid w:val="007C41B2"/>
    <w:rsid w:val="008106AE"/>
    <w:rsid w:val="00810E15"/>
    <w:rsid w:val="00814195"/>
    <w:rsid w:val="00815DFC"/>
    <w:rsid w:val="00817690"/>
    <w:rsid w:val="00843431"/>
    <w:rsid w:val="00852837"/>
    <w:rsid w:val="0087462F"/>
    <w:rsid w:val="00875793"/>
    <w:rsid w:val="008858E4"/>
    <w:rsid w:val="008A36C1"/>
    <w:rsid w:val="008A74EC"/>
    <w:rsid w:val="008C0161"/>
    <w:rsid w:val="008E2973"/>
    <w:rsid w:val="008E6FCB"/>
    <w:rsid w:val="008F5D2D"/>
    <w:rsid w:val="008F70BF"/>
    <w:rsid w:val="008F7449"/>
    <w:rsid w:val="0093147C"/>
    <w:rsid w:val="00937235"/>
    <w:rsid w:val="00937594"/>
    <w:rsid w:val="009546D0"/>
    <w:rsid w:val="00955A09"/>
    <w:rsid w:val="0096390A"/>
    <w:rsid w:val="00970E54"/>
    <w:rsid w:val="00984C63"/>
    <w:rsid w:val="00992849"/>
    <w:rsid w:val="00A22300"/>
    <w:rsid w:val="00A25767"/>
    <w:rsid w:val="00A40D2B"/>
    <w:rsid w:val="00A43FE3"/>
    <w:rsid w:val="00A63A5B"/>
    <w:rsid w:val="00A76C77"/>
    <w:rsid w:val="00A87603"/>
    <w:rsid w:val="00A9704E"/>
    <w:rsid w:val="00AA3B3D"/>
    <w:rsid w:val="00AB223C"/>
    <w:rsid w:val="00AC6F57"/>
    <w:rsid w:val="00AD5C63"/>
    <w:rsid w:val="00AD5FA7"/>
    <w:rsid w:val="00AE2488"/>
    <w:rsid w:val="00AF4515"/>
    <w:rsid w:val="00B067F5"/>
    <w:rsid w:val="00B11AE3"/>
    <w:rsid w:val="00B11F14"/>
    <w:rsid w:val="00B174E7"/>
    <w:rsid w:val="00B34D0A"/>
    <w:rsid w:val="00B42374"/>
    <w:rsid w:val="00B53013"/>
    <w:rsid w:val="00B64EC0"/>
    <w:rsid w:val="00B86F66"/>
    <w:rsid w:val="00BA0601"/>
    <w:rsid w:val="00BC58C9"/>
    <w:rsid w:val="00BC5A39"/>
    <w:rsid w:val="00C24CDB"/>
    <w:rsid w:val="00C32933"/>
    <w:rsid w:val="00C333F2"/>
    <w:rsid w:val="00C34631"/>
    <w:rsid w:val="00C91F87"/>
    <w:rsid w:val="00C93FE3"/>
    <w:rsid w:val="00C979C8"/>
    <w:rsid w:val="00CE42FA"/>
    <w:rsid w:val="00D15CD5"/>
    <w:rsid w:val="00D177F3"/>
    <w:rsid w:val="00D24404"/>
    <w:rsid w:val="00D33F98"/>
    <w:rsid w:val="00D36928"/>
    <w:rsid w:val="00D43009"/>
    <w:rsid w:val="00D51816"/>
    <w:rsid w:val="00D75337"/>
    <w:rsid w:val="00D92385"/>
    <w:rsid w:val="00D97014"/>
    <w:rsid w:val="00DE2BFE"/>
    <w:rsid w:val="00DE7C43"/>
    <w:rsid w:val="00E17713"/>
    <w:rsid w:val="00E31291"/>
    <w:rsid w:val="00E36063"/>
    <w:rsid w:val="00E37179"/>
    <w:rsid w:val="00E56DC1"/>
    <w:rsid w:val="00E80177"/>
    <w:rsid w:val="00E868D3"/>
    <w:rsid w:val="00E8734F"/>
    <w:rsid w:val="00E906B8"/>
    <w:rsid w:val="00EC54B9"/>
    <w:rsid w:val="00EE2A53"/>
    <w:rsid w:val="00F026E5"/>
    <w:rsid w:val="00F2602C"/>
    <w:rsid w:val="00F36C3D"/>
    <w:rsid w:val="00F403D2"/>
    <w:rsid w:val="00F47F85"/>
    <w:rsid w:val="00F65860"/>
    <w:rsid w:val="00F906AA"/>
    <w:rsid w:val="00FA6B4B"/>
    <w:rsid w:val="00FB580E"/>
    <w:rsid w:val="00FD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72085D-389A-408E-89C7-8C651AFB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6E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36063"/>
    <w:pPr>
      <w:numPr>
        <w:numId w:val="1"/>
      </w:numPr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579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7C1E83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ConsNormal">
    <w:name w:val="ConsNormal"/>
    <w:uiPriority w:val="99"/>
    <w:rsid w:val="00E36063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uiPriority w:val="99"/>
    <w:rsid w:val="00E3606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1">
    <w:name w:val="Абзац списка1"/>
    <w:basedOn w:val="a"/>
    <w:uiPriority w:val="99"/>
    <w:rsid w:val="00E36063"/>
    <w:pPr>
      <w:spacing w:line="252" w:lineRule="auto"/>
      <w:ind w:left="720"/>
    </w:pPr>
    <w:rPr>
      <w:rFonts w:eastAsia="Times New Roman" w:cs="Calibri"/>
      <w:lang w:eastAsia="ar-SA"/>
    </w:rPr>
  </w:style>
  <w:style w:type="paragraph" w:customStyle="1" w:styleId="a3">
    <w:name w:val="Прижатый влево"/>
    <w:basedOn w:val="a"/>
    <w:next w:val="a"/>
    <w:uiPriority w:val="99"/>
    <w:rsid w:val="00E36063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a4">
    <w:name w:val="Hyperlink"/>
    <w:uiPriority w:val="99"/>
    <w:rsid w:val="00AB223C"/>
    <w:rPr>
      <w:rFonts w:cs="Times New Roman"/>
      <w:color w:val="000080"/>
      <w:u w:val="single"/>
    </w:rPr>
  </w:style>
  <w:style w:type="paragraph" w:styleId="a5">
    <w:name w:val="List Paragraph"/>
    <w:basedOn w:val="a"/>
    <w:uiPriority w:val="34"/>
    <w:qFormat/>
    <w:rsid w:val="0070362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A448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5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BD709D36DDE03B07A4842851DD84C7A1B0A4CCE23B3CD800167967265FEF1FCC08C9F45192C63D06D30E69A338D29F1813384B832689A9oDR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BD709D36DDE03B07A4842851DD84C7A0BBA2C4E73F3CD800167967265FEF1FCC08C9F45192C73D0ED30E69A338D29F1813384B832689A9oDR5M" TargetMode="External"/><Relationship Id="rId5" Type="http://schemas.openxmlformats.org/officeDocument/2006/relationships/hyperlink" Target="consultantplus://offline/ref=98D2D7D2C744C4A7B98770D62A8F25F23E89BB5687C395D9F9E1BDD3D073720C5FF32D5226D504A1481706C8A7EB8300EDA5C34A1CA3DFDE48WE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22</Pages>
  <Words>8814</Words>
  <Characters>50242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ГлБух</cp:lastModifiedBy>
  <cp:revision>7</cp:revision>
  <cp:lastPrinted>2020-12-09T14:00:00Z</cp:lastPrinted>
  <dcterms:created xsi:type="dcterms:W3CDTF">2017-11-12T18:41:00Z</dcterms:created>
  <dcterms:modified xsi:type="dcterms:W3CDTF">2021-11-24T17:57:00Z</dcterms:modified>
</cp:coreProperties>
</file>