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FC3FBA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FC3FBA">
        <w:rPr>
          <w:b/>
          <w:bCs/>
          <w:color w:val="000000"/>
          <w:spacing w:val="-20"/>
          <w:position w:val="3"/>
          <w:sz w:val="36"/>
          <w:szCs w:val="98"/>
        </w:rPr>
        <w:t>№12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FC3FBA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19.07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7614A7" w:rsidRDefault="00FC3FBA" w:rsidP="007614A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7614A7">
        <w:rPr>
          <w:sz w:val="28"/>
          <w:szCs w:val="28"/>
        </w:rPr>
        <w:t xml:space="preserve">     </w:t>
      </w:r>
      <w:bookmarkStart w:id="0" w:name="_GoBack"/>
      <w:bookmarkEnd w:id="0"/>
      <w:r w:rsidR="007614A7">
        <w:rPr>
          <w:b/>
          <w:sz w:val="28"/>
          <w:szCs w:val="28"/>
        </w:rPr>
        <w:t>Заключение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 результатах публичных слушаний в Хохольском городском поселении Хохольского муниципального района Воронежской области по вопросу   предоставления разрешения на условно разрешенный вид использования для земельного участка с кадастровым номером 36:31:0100051:82, общей площадью 733 кв.м., расположенного </w:t>
      </w:r>
      <w:r>
        <w:rPr>
          <w:b/>
          <w:color w:val="000000"/>
          <w:sz w:val="28"/>
          <w:szCs w:val="28"/>
        </w:rPr>
        <w:t xml:space="preserve">в территориальной </w:t>
      </w:r>
      <w:r>
        <w:rPr>
          <w:b/>
          <w:bCs/>
          <w:sz w:val="28"/>
          <w:szCs w:val="28"/>
        </w:rPr>
        <w:t>зоне застройки индивидуальными жилыми домами – Ж1</w:t>
      </w:r>
      <w:r>
        <w:rPr>
          <w:b/>
          <w:color w:val="000000"/>
          <w:sz w:val="28"/>
          <w:szCs w:val="28"/>
        </w:rPr>
        <w:t>,</w:t>
      </w:r>
      <w:r>
        <w:rPr>
          <w:b/>
          <w:sz w:val="28"/>
          <w:szCs w:val="28"/>
        </w:rPr>
        <w:t xml:space="preserve">  по адресу: Воронежская область, Хохольский район, р. п. Хохольский, ул. 50 лет Октября, 26 «а» - «обслуживание жилой застройки».</w:t>
      </w:r>
      <w:r>
        <w:rPr>
          <w:sz w:val="28"/>
          <w:szCs w:val="28"/>
        </w:rPr>
        <w:t xml:space="preserve">  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19 июля 2019 года в 11-00 часов.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7614A7" w:rsidRDefault="007614A7" w:rsidP="007614A7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7614A7" w:rsidRDefault="007614A7" w:rsidP="007614A7">
      <w:pPr>
        <w:jc w:val="center"/>
        <w:rPr>
          <w:sz w:val="28"/>
          <w:szCs w:val="28"/>
        </w:rPr>
      </w:pP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 условно разрешенный вид использования для земельного участка с кадастровым номером 36:31:0100051:82, общей площадью 733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  <w:szCs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50 лет Октября, 26 «а» - «обслуживание жилой застройки».     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>разрешение</w:t>
      </w:r>
      <w:r>
        <w:rPr>
          <w:sz w:val="28"/>
          <w:szCs w:val="28"/>
        </w:rPr>
        <w:t xml:space="preserve"> на условно разрешенный вид использования для земельного участка с кадастровым номером 36:31:0100051:82, общей площадью 733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  <w:szCs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50 лет Октября, 26 «а» - «обслуживание жилой застройки».     </w:t>
      </w:r>
    </w:p>
    <w:p w:rsidR="007614A7" w:rsidRDefault="007614A7" w:rsidP="007614A7">
      <w:pPr>
        <w:jc w:val="both"/>
        <w:rPr>
          <w:sz w:val="28"/>
          <w:szCs w:val="28"/>
        </w:rPr>
      </w:pPr>
    </w:p>
    <w:p w:rsidR="007614A7" w:rsidRDefault="007614A7" w:rsidP="007614A7">
      <w:pPr>
        <w:jc w:val="both"/>
        <w:rPr>
          <w:sz w:val="28"/>
          <w:szCs w:val="28"/>
        </w:rPr>
      </w:pPr>
    </w:p>
    <w:p w:rsidR="007614A7" w:rsidRDefault="007614A7" w:rsidP="007614A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FC3FBA" w:rsidRDefault="00FC3FBA" w:rsidP="007614A7">
      <w:pPr>
        <w:ind w:left="43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</w:t>
      </w:r>
    </w:p>
    <w:p w:rsidR="00FC3FBA" w:rsidRDefault="00FC3FBA" w:rsidP="00FC3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36:31:0100042:955, общей площадью 980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Российская Федерация, Воронежская область, Хохольский муниципальный район, Хохольское городское поселение, рабочий поселок Хохольский, улица Школьная, 22А, в части уменьшения минимального отступа от юго-западной границы земельного участка с 3 м. до 1,5 м.; от северо-восточной границы земельного участка с 3 м. до 2 м.</w:t>
      </w:r>
      <w:r>
        <w:rPr>
          <w:sz w:val="28"/>
          <w:szCs w:val="28"/>
        </w:rPr>
        <w:t xml:space="preserve">   </w:t>
      </w:r>
    </w:p>
    <w:p w:rsidR="00FC3FBA" w:rsidRDefault="00FC3FBA" w:rsidP="00FC3FBA">
      <w:pPr>
        <w:jc w:val="center"/>
        <w:rPr>
          <w:sz w:val="28"/>
          <w:szCs w:val="28"/>
        </w:rPr>
      </w:pP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19 июля 2019 года в 10-00 часов.</w:t>
      </w: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FC3FBA" w:rsidRDefault="00FC3FBA" w:rsidP="00FC3FB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FC3FBA" w:rsidRDefault="00FC3FBA" w:rsidP="00FC3FBA">
      <w:pPr>
        <w:jc w:val="center"/>
        <w:rPr>
          <w:sz w:val="28"/>
          <w:szCs w:val="28"/>
        </w:rPr>
      </w:pP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36:31:0100042:955, общей площадью 980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Российская Федерация, Воронежская область, Хохольский муниципальный район, Хохольское городское поселение, рабочий поселок Хохольский, улица Школьная, 22А, в части уменьшения минимального отступа от юго-западной границы земельного участка с 3 м. до 1,5 м.; от северо-восточной границы земельного участка с 3 м. до 2 м.   </w:t>
      </w:r>
    </w:p>
    <w:p w:rsidR="00FC3FBA" w:rsidRDefault="00FC3FBA" w:rsidP="00FC3FBA">
      <w:pPr>
        <w:jc w:val="center"/>
        <w:rPr>
          <w:sz w:val="28"/>
          <w:szCs w:val="28"/>
        </w:rPr>
      </w:pP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 xml:space="preserve">разрешение </w:t>
      </w:r>
      <w:r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36:31:0100042:955, общей площадью 980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Российская Федерация, Воронежская область, Хохольский муниципальный район, Хохольское городское поселение, рабочий поселок Хохольский, улица Школьная, 22А, в части уменьшения минимального отступа от юго-западной границы земельного участка с 3 м. до 1,5 м.; от северо-восточной границы земельного участка с 3 м. до 2 м.   </w:t>
      </w:r>
    </w:p>
    <w:p w:rsidR="00FC3FBA" w:rsidRDefault="00FC3FBA" w:rsidP="00FC3FB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614A7" w:rsidRDefault="007614A7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C3FBA">
        <w:rPr>
          <w:b/>
          <w:color w:val="000000"/>
          <w:spacing w:val="6"/>
          <w:sz w:val="24"/>
          <w:szCs w:val="24"/>
        </w:rPr>
        <w:t>19.07</w:t>
      </w:r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FC3FBA">
        <w:rPr>
          <w:b/>
          <w:color w:val="000000"/>
          <w:spacing w:val="6"/>
          <w:sz w:val="24"/>
          <w:szCs w:val="24"/>
        </w:rPr>
        <w:t>ода, 12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5A7" w:rsidRDefault="00A215A7" w:rsidP="00E83DC4">
      <w:r>
        <w:separator/>
      </w:r>
    </w:p>
  </w:endnote>
  <w:endnote w:type="continuationSeparator" w:id="0">
    <w:p w:rsidR="00A215A7" w:rsidRDefault="00A215A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5A7" w:rsidRDefault="00A215A7" w:rsidP="00E83DC4">
      <w:r>
        <w:separator/>
      </w:r>
    </w:p>
  </w:footnote>
  <w:footnote w:type="continuationSeparator" w:id="0">
    <w:p w:rsidR="00A215A7" w:rsidRDefault="00A215A7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614A7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215A7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75</cp:revision>
  <cp:lastPrinted>2019-07-19T10:25:00Z</cp:lastPrinted>
  <dcterms:created xsi:type="dcterms:W3CDTF">2011-07-06T12:48:00Z</dcterms:created>
  <dcterms:modified xsi:type="dcterms:W3CDTF">2019-07-19T10:26:00Z</dcterms:modified>
</cp:coreProperties>
</file>