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450391" w:rsidP="00366B5A">
      <w:pPr>
        <w:tabs>
          <w:tab w:val="left" w:pos="7425"/>
        </w:tabs>
        <w:ind w:left="142" w:firstLine="567"/>
        <w:jc w:val="right"/>
        <w:rPr>
          <w:bCs/>
          <w:sz w:val="28"/>
          <w:szCs w:val="28"/>
        </w:rPr>
      </w:pPr>
    </w:p>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CE1A10">
      <w:pPr>
        <w:jc w:val="center"/>
        <w:rPr>
          <w:sz w:val="32"/>
          <w:szCs w:val="28"/>
        </w:rPr>
      </w:pPr>
      <w:r w:rsidRPr="00BF615F">
        <w:rPr>
          <w:sz w:val="32"/>
          <w:szCs w:val="28"/>
        </w:rPr>
        <w:t>АДМИНИСТРАЦИЯ</w:t>
      </w:r>
    </w:p>
    <w:p w:rsidR="00CE1A10" w:rsidRPr="00BF615F" w:rsidRDefault="00CE1A10" w:rsidP="00CE1A10">
      <w:pPr>
        <w:jc w:val="center"/>
        <w:rPr>
          <w:sz w:val="32"/>
          <w:szCs w:val="28"/>
        </w:rPr>
      </w:pPr>
      <w:r w:rsidRPr="00BF615F">
        <w:rPr>
          <w:sz w:val="32"/>
          <w:szCs w:val="28"/>
        </w:rPr>
        <w:t>______________ ГОРОДСКОГО (СЕЛЬСКОГО) ПОСЕЛЕНИЯ</w:t>
      </w:r>
    </w:p>
    <w:p w:rsidR="007C56BB" w:rsidRDefault="00CE1A10" w:rsidP="00CE1A10">
      <w:pPr>
        <w:jc w:val="center"/>
        <w:rPr>
          <w:sz w:val="32"/>
          <w:szCs w:val="28"/>
        </w:rPr>
      </w:pPr>
      <w:r w:rsidRPr="00BF615F">
        <w:rPr>
          <w:sz w:val="32"/>
          <w:szCs w:val="28"/>
        </w:rPr>
        <w:t xml:space="preserve">_____________ МУНИЦИПАЛЬНОГО РАЙОНА </w:t>
      </w:r>
    </w:p>
    <w:p w:rsidR="00CE1A10" w:rsidRPr="00BF615F" w:rsidRDefault="00CE1A10" w:rsidP="00CE1A10">
      <w:pPr>
        <w:jc w:val="center"/>
        <w:rPr>
          <w:sz w:val="32"/>
          <w:szCs w:val="28"/>
        </w:rPr>
      </w:pPr>
      <w:r w:rsidRPr="00BF615F">
        <w:rPr>
          <w:sz w:val="32"/>
          <w:szCs w:val="28"/>
        </w:rPr>
        <w:t>(ГОРОДСКОГО ОКРУГА)</w:t>
      </w:r>
    </w:p>
    <w:p w:rsidR="00CE1A10" w:rsidRPr="00BF615F" w:rsidRDefault="00CE1A10" w:rsidP="00CE1A10">
      <w:pPr>
        <w:jc w:val="center"/>
        <w:rPr>
          <w:sz w:val="32"/>
          <w:szCs w:val="28"/>
        </w:rPr>
      </w:pPr>
      <w:r w:rsidRPr="00BF615F">
        <w:rPr>
          <w:sz w:val="32"/>
          <w:szCs w:val="28"/>
        </w:rPr>
        <w:t>ВОРОНЕЖСКОЙ ОБЛАСТИ</w:t>
      </w:r>
    </w:p>
    <w:p w:rsidR="002230D1" w:rsidRPr="00BF615F" w:rsidRDefault="002230D1" w:rsidP="00CE1A10">
      <w:pPr>
        <w:jc w:val="center"/>
        <w:rPr>
          <w:sz w:val="32"/>
          <w:szCs w:val="28"/>
        </w:rPr>
      </w:pPr>
    </w:p>
    <w:p w:rsidR="00CE1A10" w:rsidRPr="00BF615F" w:rsidRDefault="00CE1A10" w:rsidP="00CE1A10">
      <w:pPr>
        <w:jc w:val="center"/>
        <w:rPr>
          <w:sz w:val="32"/>
          <w:szCs w:val="28"/>
        </w:rPr>
      </w:pPr>
      <w:r w:rsidRPr="00BF615F">
        <w:rPr>
          <w:sz w:val="32"/>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CE1A10">
      <w:pPr>
        <w:tabs>
          <w:tab w:val="left" w:pos="1172"/>
        </w:tabs>
      </w:pPr>
      <w:r w:rsidRPr="00BF615F">
        <w:t>«___» ______________ 2023 г.                                                                                           № ____</w:t>
      </w:r>
    </w:p>
    <w:p w:rsidR="00CE1A10" w:rsidRPr="00BF615F" w:rsidRDefault="00CE1A10" w:rsidP="00CE1A10">
      <w:r w:rsidRPr="00BF615F">
        <w:rPr>
          <w:b/>
          <w:sz w:val="28"/>
        </w:rPr>
        <w:t>*</w:t>
      </w:r>
      <w:r w:rsidRPr="00BF615F">
        <w:t>._______________</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6D765B" w:rsidRPr="00BF615F" w:rsidRDefault="00CE1A10" w:rsidP="0020669A">
      <w:pPr>
        <w:widowControl w:val="0"/>
        <w:autoSpaceDE w:val="0"/>
        <w:autoSpaceDN w:val="0"/>
        <w:adjustRightInd w:val="0"/>
        <w:ind w:firstLine="851"/>
        <w:jc w:val="center"/>
        <w:rPr>
          <w:b/>
          <w:sz w:val="28"/>
          <w:szCs w:val="28"/>
        </w:rPr>
      </w:pPr>
      <w:r w:rsidRPr="00BF615F">
        <w:rPr>
          <w:b/>
          <w:sz w:val="28"/>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_______________ городского (сельского) поселения _________________ муниципального района (городского округа)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 (городского округа) Воронежской области администрация ________________ городского (сельского) поселения ________________ муниципального района (городского округа)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на территории ____________ городского (сельского) поселения _____________ муниципального района (городского округа) Воронежской области согласно приложению к настоящему постановлению.</w:t>
      </w:r>
    </w:p>
    <w:p w:rsidR="0020669A" w:rsidRPr="00BF615F" w:rsidRDefault="0020669A" w:rsidP="0020669A">
      <w:pPr>
        <w:autoSpaceDE w:val="0"/>
        <w:autoSpaceDN w:val="0"/>
        <w:adjustRightInd w:val="0"/>
        <w:ind w:firstLine="709"/>
        <w:jc w:val="both"/>
        <w:rPr>
          <w:sz w:val="28"/>
          <w:szCs w:val="28"/>
        </w:rPr>
      </w:pPr>
      <w:r w:rsidRPr="00BF615F">
        <w:rPr>
          <w:sz w:val="28"/>
          <w:szCs w:val="28"/>
        </w:rPr>
        <w:lastRenderedPageBreak/>
        <w:t>2. Признать утратившими силу следующие постановления администрации _______________ городского (сельского) поселения _____________ муниципального района (городского округа) Воронежской области:</w:t>
      </w:r>
    </w:p>
    <w:p w:rsidR="0020669A" w:rsidRPr="00BF615F" w:rsidRDefault="0020669A" w:rsidP="0020669A">
      <w:pPr>
        <w:autoSpaceDE w:val="0"/>
        <w:autoSpaceDN w:val="0"/>
        <w:adjustRightInd w:val="0"/>
        <w:ind w:firstLine="709"/>
        <w:jc w:val="both"/>
        <w:rPr>
          <w:sz w:val="28"/>
          <w:szCs w:val="28"/>
        </w:rPr>
      </w:pPr>
      <w:r w:rsidRPr="00BF615F">
        <w:rPr>
          <w:sz w:val="28"/>
          <w:szCs w:val="28"/>
        </w:rPr>
        <w:t>- от «__»______ г. № ___ «Об утверждении административного регламента по предо</w:t>
      </w:r>
      <w:r w:rsidR="0077002F" w:rsidRPr="00BF615F">
        <w:rPr>
          <w:sz w:val="28"/>
          <w:szCs w:val="28"/>
        </w:rPr>
        <w:t>ставлению муниципальной услуги «Признание садового дома жилым домом и жилого дома садовым домом</w:t>
      </w:r>
      <w:r w:rsidRPr="00BF615F">
        <w:rPr>
          <w:sz w:val="28"/>
          <w:szCs w:val="28"/>
        </w:rPr>
        <w:t>»;</w:t>
      </w:r>
    </w:p>
    <w:p w:rsidR="0020669A" w:rsidRPr="00BF615F" w:rsidRDefault="0020669A" w:rsidP="0020669A">
      <w:pPr>
        <w:autoSpaceDE w:val="0"/>
        <w:autoSpaceDN w:val="0"/>
        <w:adjustRightInd w:val="0"/>
        <w:ind w:firstLine="709"/>
        <w:jc w:val="both"/>
        <w:rPr>
          <w:sz w:val="28"/>
          <w:szCs w:val="28"/>
        </w:rPr>
      </w:pPr>
      <w:r w:rsidRPr="00BF615F">
        <w:rPr>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w:t>
      </w:r>
      <w:r w:rsidR="0077002F" w:rsidRPr="00BF615F">
        <w:rPr>
          <w:sz w:val="28"/>
          <w:szCs w:val="28"/>
        </w:rPr>
        <w:t>по предоставлению м</w:t>
      </w:r>
      <w:r w:rsidRPr="00BF615F">
        <w:rPr>
          <w:sz w:val="28"/>
          <w:szCs w:val="28"/>
        </w:rPr>
        <w:t>униципальной услуги «</w:t>
      </w:r>
      <w:r w:rsidR="0077002F" w:rsidRPr="00BF615F">
        <w:rPr>
          <w:sz w:val="28"/>
          <w:szCs w:val="28"/>
        </w:rPr>
        <w:t>Признание садового дома жилым домом и жилого дома садовым домом</w:t>
      </w:r>
      <w:r w:rsidRPr="00BF615F">
        <w:rPr>
          <w:sz w:val="28"/>
          <w:szCs w:val="28"/>
        </w:rPr>
        <w:t>».</w:t>
      </w:r>
    </w:p>
    <w:p w:rsidR="003744CE"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 xml:space="preserve">3. Настоящее постановление вступает силу со дня его официального опубликования. </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r w:rsidR="006F1B0D" w:rsidRPr="00BF615F">
        <w:rPr>
          <w:rFonts w:eastAsia="Calibri"/>
          <w:sz w:val="28"/>
          <w:szCs w:val="28"/>
          <w:lang w:eastAsia="en-US"/>
        </w:rPr>
        <w:t>**</w:t>
      </w:r>
      <w:r w:rsidR="0020669A" w:rsidRPr="00BF615F">
        <w:rPr>
          <w:rFonts w:eastAsia="Calibri"/>
          <w:sz w:val="28"/>
          <w:szCs w:val="28"/>
          <w:lang w:eastAsia="en-US"/>
        </w:rPr>
        <w:t>.</w:t>
      </w:r>
    </w:p>
    <w:p w:rsidR="0020669A" w:rsidRPr="00BF615F" w:rsidRDefault="0020669A" w:rsidP="0020669A">
      <w:pPr>
        <w:ind w:firstLine="709"/>
        <w:jc w:val="both"/>
        <w:rPr>
          <w:sz w:val="28"/>
          <w:szCs w:val="28"/>
        </w:rPr>
      </w:pPr>
    </w:p>
    <w:tbl>
      <w:tblPr>
        <w:tblW w:w="0" w:type="auto"/>
        <w:tblLook w:val="04A0"/>
      </w:tblPr>
      <w:tblGrid>
        <w:gridCol w:w="3284"/>
        <w:gridCol w:w="3285"/>
      </w:tblGrid>
      <w:tr w:rsidR="003744CE" w:rsidRPr="003244D6" w:rsidTr="00746639">
        <w:tc>
          <w:tcPr>
            <w:tcW w:w="3284" w:type="dxa"/>
            <w:shd w:val="clear" w:color="auto" w:fill="auto"/>
          </w:tcPr>
          <w:p w:rsidR="003744CE" w:rsidRPr="003244D6" w:rsidRDefault="003744CE" w:rsidP="00746639">
            <w:pPr>
              <w:rPr>
                <w:sz w:val="28"/>
                <w:szCs w:val="28"/>
              </w:rPr>
            </w:pPr>
          </w:p>
          <w:p w:rsidR="003744CE" w:rsidRPr="003244D6" w:rsidRDefault="003744CE" w:rsidP="00746639">
            <w:pPr>
              <w:rPr>
                <w:sz w:val="28"/>
                <w:szCs w:val="28"/>
              </w:rPr>
            </w:pPr>
            <w:r w:rsidRPr="003244D6">
              <w:rPr>
                <w:sz w:val="28"/>
                <w:szCs w:val="28"/>
              </w:rPr>
              <w:t xml:space="preserve">Глава </w:t>
            </w:r>
            <w:r>
              <w:rPr>
                <w:sz w:val="28"/>
                <w:szCs w:val="28"/>
              </w:rPr>
              <w:t xml:space="preserve">(глава администрации) </w:t>
            </w:r>
            <w:r w:rsidRPr="003244D6">
              <w:rPr>
                <w:sz w:val="28"/>
                <w:szCs w:val="28"/>
              </w:rPr>
              <w:t>__________ городского (сельского) поселения</w:t>
            </w:r>
          </w:p>
        </w:tc>
        <w:tc>
          <w:tcPr>
            <w:tcW w:w="3285" w:type="dxa"/>
            <w:shd w:val="clear" w:color="auto" w:fill="auto"/>
          </w:tcPr>
          <w:p w:rsidR="003744CE" w:rsidRPr="003244D6" w:rsidRDefault="003744CE" w:rsidP="00746639">
            <w:pPr>
              <w:rPr>
                <w:sz w:val="28"/>
                <w:szCs w:val="28"/>
              </w:rPr>
            </w:pPr>
          </w:p>
        </w:tc>
      </w:tr>
    </w:tbl>
    <w:p w:rsidR="003744CE" w:rsidRDefault="003744CE" w:rsidP="003744CE">
      <w:pPr>
        <w:rPr>
          <w:sz w:val="28"/>
          <w:szCs w:val="28"/>
        </w:rPr>
      </w:pPr>
      <w:r w:rsidRPr="003244D6">
        <w:rPr>
          <w:sz w:val="28"/>
          <w:szCs w:val="28"/>
        </w:rPr>
        <w:t>(муниципального района, городского округа)</w:t>
      </w:r>
    </w:p>
    <w:tbl>
      <w:tblPr>
        <w:tblW w:w="0" w:type="auto"/>
        <w:tblLook w:val="04A0"/>
      </w:tblPr>
      <w:tblGrid>
        <w:gridCol w:w="9713"/>
      </w:tblGrid>
      <w:tr w:rsidR="003744CE" w:rsidRPr="003244D6" w:rsidTr="003744CE">
        <w:tc>
          <w:tcPr>
            <w:tcW w:w="10031" w:type="dxa"/>
            <w:shd w:val="clear" w:color="auto" w:fill="auto"/>
          </w:tcPr>
          <w:p w:rsidR="003744CE" w:rsidRDefault="003744CE" w:rsidP="003744CE">
            <w:pPr>
              <w:jc w:val="both"/>
              <w:rPr>
                <w:sz w:val="28"/>
                <w:szCs w:val="28"/>
              </w:rPr>
            </w:pPr>
            <w:r>
              <w:rPr>
                <w:sz w:val="28"/>
                <w:szCs w:val="28"/>
              </w:rPr>
              <w:t xml:space="preserve">Воронежской области                                                                   </w:t>
            </w:r>
            <w:r w:rsidRPr="003244D6">
              <w:rPr>
                <w:sz w:val="28"/>
                <w:szCs w:val="28"/>
              </w:rPr>
              <w:t>___________ (ФИО)</w:t>
            </w:r>
          </w:p>
          <w:p w:rsidR="003744CE" w:rsidRPr="003244D6" w:rsidRDefault="003744CE" w:rsidP="003744CE">
            <w:pPr>
              <w:jc w:val="both"/>
              <w:rPr>
                <w:sz w:val="28"/>
                <w:szCs w:val="28"/>
              </w:rPr>
            </w:pPr>
            <w:r>
              <w:rPr>
                <w:sz w:val="28"/>
                <w:szCs w:val="28"/>
              </w:rPr>
              <w:t xml:space="preserve">                                                                                  </w:t>
            </w:r>
          </w:p>
        </w:tc>
      </w:tr>
    </w:tbl>
    <w:p w:rsidR="003744CE" w:rsidRPr="003244D6" w:rsidRDefault="003744CE" w:rsidP="003744CE">
      <w:pPr>
        <w:jc w:val="both"/>
        <w:rPr>
          <w:sz w:val="28"/>
          <w:szCs w:val="28"/>
        </w:rPr>
      </w:pPr>
      <w:r>
        <w:rPr>
          <w:sz w:val="28"/>
          <w:szCs w:val="28"/>
        </w:rPr>
        <w:t xml:space="preserve">                   </w:t>
      </w:r>
    </w:p>
    <w:p w:rsidR="0020669A" w:rsidRPr="00BF615F" w:rsidRDefault="0020669A" w:rsidP="0020669A">
      <w:pPr>
        <w:ind w:left="3969"/>
        <w:jc w:val="both"/>
        <w:rPr>
          <w:sz w:val="28"/>
          <w:szCs w:val="28"/>
        </w:rPr>
      </w:pPr>
    </w:p>
    <w:p w:rsidR="0020669A" w:rsidRPr="00BF615F" w:rsidRDefault="0020669A" w:rsidP="003744CE">
      <w:pPr>
        <w:widowControl w:val="0"/>
        <w:tabs>
          <w:tab w:val="left" w:pos="0"/>
        </w:tabs>
        <w:autoSpaceDE w:val="0"/>
        <w:autoSpaceDN w:val="0"/>
        <w:adjustRightInd w:val="0"/>
        <w:rPr>
          <w:b/>
          <w:i/>
          <w:sz w:val="28"/>
          <w:szCs w:val="28"/>
        </w:rPr>
      </w:pPr>
      <w:r w:rsidRPr="00BF615F">
        <w:rPr>
          <w:b/>
          <w:i/>
          <w:sz w:val="28"/>
          <w:szCs w:val="28"/>
        </w:rPr>
        <w:t>*указывается наименование муниципального образования</w:t>
      </w:r>
    </w:p>
    <w:p w:rsidR="006F1B0D" w:rsidRPr="00BF615F" w:rsidRDefault="006F1B0D" w:rsidP="003744CE">
      <w:pPr>
        <w:widowControl w:val="0"/>
        <w:tabs>
          <w:tab w:val="left" w:pos="0"/>
        </w:tabs>
        <w:autoSpaceDE w:val="0"/>
        <w:autoSpaceDN w:val="0"/>
        <w:adjustRightInd w:val="0"/>
        <w:rPr>
          <w:rFonts w:eastAsia="Calibri"/>
          <w:b/>
          <w:sz w:val="28"/>
          <w:szCs w:val="28"/>
          <w:lang w:eastAsia="en-US"/>
        </w:rPr>
      </w:pPr>
      <w:r w:rsidRPr="00BF615F">
        <w:rPr>
          <w:b/>
          <w:i/>
          <w:sz w:val="28"/>
          <w:szCs w:val="28"/>
        </w:rPr>
        <w:t>**либо «</w:t>
      </w:r>
      <w:r w:rsidR="003744CE">
        <w:rPr>
          <w:b/>
          <w:i/>
          <w:sz w:val="28"/>
          <w:szCs w:val="28"/>
        </w:rPr>
        <w:t>4</w:t>
      </w:r>
      <w:r w:rsidRPr="00BF615F">
        <w:rPr>
          <w:b/>
          <w:i/>
          <w:sz w:val="28"/>
          <w:szCs w:val="28"/>
        </w:rPr>
        <w:t>. Контроль возложить на __________________________ (указывается должностное лицо Администрации).».</w:t>
      </w:r>
    </w:p>
    <w:p w:rsidR="0020669A" w:rsidRPr="00BF615F" w:rsidRDefault="0020669A" w:rsidP="003744CE">
      <w:pPr>
        <w:widowControl w:val="0"/>
        <w:autoSpaceDE w:val="0"/>
        <w:autoSpaceDN w:val="0"/>
        <w:adjustRightInd w:val="0"/>
        <w:ind w:firstLine="851"/>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335420" w:rsidP="0020669A">
      <w:pPr>
        <w:ind w:left="5103" w:hanging="5103"/>
        <w:rPr>
          <w:sz w:val="28"/>
          <w:szCs w:val="28"/>
        </w:rPr>
      </w:pPr>
      <w:r w:rsidRPr="00BF615F">
        <w:rPr>
          <w:sz w:val="28"/>
          <w:szCs w:val="28"/>
        </w:rPr>
        <w:t xml:space="preserve">                                                                        </w:t>
      </w:r>
      <w:r w:rsidR="00BF615F" w:rsidRPr="00BF615F">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20669A" w:rsidP="0020669A">
      <w:pPr>
        <w:ind w:left="5103"/>
        <w:rPr>
          <w:sz w:val="28"/>
          <w:szCs w:val="28"/>
        </w:rPr>
      </w:pPr>
      <w:r w:rsidRPr="00BF615F">
        <w:rPr>
          <w:sz w:val="28"/>
          <w:szCs w:val="28"/>
        </w:rPr>
        <w:t xml:space="preserve">____________ городского </w:t>
      </w:r>
    </w:p>
    <w:p w:rsidR="0020669A" w:rsidRPr="00BF615F" w:rsidRDefault="0020669A" w:rsidP="0020669A">
      <w:pPr>
        <w:ind w:left="5103"/>
        <w:rPr>
          <w:sz w:val="28"/>
          <w:szCs w:val="28"/>
        </w:rPr>
      </w:pPr>
      <w:r w:rsidRPr="00BF615F">
        <w:rPr>
          <w:sz w:val="28"/>
          <w:szCs w:val="28"/>
        </w:rPr>
        <w:t xml:space="preserve">(сельского) поселения </w:t>
      </w:r>
    </w:p>
    <w:p w:rsidR="0020669A" w:rsidRPr="00BF615F" w:rsidRDefault="0020669A" w:rsidP="0020669A">
      <w:pPr>
        <w:ind w:left="5103"/>
        <w:rPr>
          <w:sz w:val="28"/>
          <w:szCs w:val="28"/>
        </w:rPr>
      </w:pPr>
      <w:r w:rsidRPr="00BF615F">
        <w:rPr>
          <w:sz w:val="28"/>
          <w:szCs w:val="28"/>
        </w:rPr>
        <w:t xml:space="preserve">___________ муниципального района (городского округа) </w:t>
      </w:r>
    </w:p>
    <w:p w:rsidR="0020669A" w:rsidRPr="00BF615F" w:rsidRDefault="0020669A" w:rsidP="0020669A">
      <w:pPr>
        <w:ind w:left="5103"/>
        <w:rPr>
          <w:sz w:val="28"/>
          <w:szCs w:val="28"/>
        </w:rPr>
      </w:pPr>
      <w:r w:rsidRPr="00BF615F">
        <w:rPr>
          <w:sz w:val="28"/>
          <w:szCs w:val="28"/>
        </w:rPr>
        <w:t xml:space="preserve">Воронежской области </w:t>
      </w:r>
    </w:p>
    <w:p w:rsidR="0020669A" w:rsidRPr="00BF615F" w:rsidRDefault="0020669A" w:rsidP="0020669A">
      <w:pPr>
        <w:ind w:left="5103"/>
        <w:rPr>
          <w:sz w:val="28"/>
          <w:szCs w:val="28"/>
        </w:rPr>
      </w:pPr>
      <w:r w:rsidRPr="00BF615F">
        <w:rPr>
          <w:sz w:val="28"/>
          <w:szCs w:val="28"/>
        </w:rPr>
        <w:t xml:space="preserve"> от «__»__________2023 г. № ___</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BF615F"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___________ городского (сельского) поселения ______________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(городского округа)</w:t>
      </w:r>
      <w:r w:rsidRPr="00BF615F">
        <w:rPr>
          <w:i/>
          <w:iCs/>
          <w:spacing w:val="1"/>
          <w:sz w:val="28"/>
          <w:szCs w:val="28"/>
        </w:rPr>
        <w:t xml:space="preserve"> </w:t>
      </w: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_____________ городского (сельского) поселения _____________ муниципального района (городского округа)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_______________ городского (сельского) поселения ___________ муниципального района (городского округа)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lastRenderedPageBreak/>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C437F" w:rsidRPr="00BF615F" w:rsidRDefault="00BC437F" w:rsidP="00BC437F">
      <w:pPr>
        <w:autoSpaceDE w:val="0"/>
        <w:autoSpaceDN w:val="0"/>
        <w:adjustRightInd w:val="0"/>
        <w:ind w:firstLine="567"/>
        <w:jc w:val="both"/>
        <w:rPr>
          <w:rFonts w:eastAsia="Calibri"/>
          <w:i/>
          <w:sz w:val="28"/>
          <w:szCs w:val="28"/>
          <w:lang w:eastAsia="en-US"/>
        </w:rPr>
      </w:pPr>
      <w:r w:rsidRPr="00BF615F">
        <w:rPr>
          <w:i/>
          <w:sz w:val="28"/>
          <w:szCs w:val="28"/>
        </w:rPr>
        <w:t xml:space="preserve">* </w:t>
      </w:r>
      <w:r w:rsidRPr="00BF615F">
        <w:rPr>
          <w:b/>
          <w:i/>
          <w:sz w:val="28"/>
          <w:szCs w:val="28"/>
        </w:rPr>
        <w:t xml:space="preserve">Постановлением Правительства Воронежской области </w:t>
      </w:r>
      <w:r w:rsidRPr="00BF615F">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BF615F">
          <w:rPr>
            <w:rFonts w:eastAsia="Calibri"/>
            <w:b/>
            <w:i/>
            <w:sz w:val="28"/>
            <w:szCs w:val="28"/>
            <w:lang w:eastAsia="en-US"/>
          </w:rPr>
          <w:t>перечень</w:t>
        </w:r>
      </w:hyperlink>
      <w:r w:rsidRPr="00BF615F">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BF615F">
          <w:rPr>
            <w:rFonts w:eastAsia="Calibri"/>
            <w:b/>
            <w:i/>
            <w:sz w:val="28"/>
            <w:szCs w:val="28"/>
            <w:lang w:eastAsia="en-US"/>
          </w:rPr>
          <w:t>частью 1.8 статьи 7</w:t>
        </w:r>
      </w:hyperlink>
      <w:r w:rsidRPr="00BF615F">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C437F" w:rsidRPr="00BF615F" w:rsidRDefault="00BC437F" w:rsidP="000D3213">
      <w:pPr>
        <w:tabs>
          <w:tab w:val="left" w:pos="1134"/>
        </w:tabs>
        <w:ind w:firstLine="567"/>
        <w:jc w:val="both"/>
        <w:rPr>
          <w:spacing w:val="7"/>
          <w:sz w:val="28"/>
          <w:szCs w:val="28"/>
        </w:rPr>
      </w:pPr>
      <w:r w:rsidRPr="00BF615F">
        <w:rPr>
          <w:spacing w:val="7"/>
          <w:sz w:val="28"/>
          <w:szCs w:val="28"/>
        </w:rPr>
        <w:t>3.2. На официальном сайте Администрации _____________ (http://______________)</w:t>
      </w:r>
      <w:r w:rsidR="00D97992" w:rsidRPr="00BF615F">
        <w:rPr>
          <w:b/>
          <w:spacing w:val="7"/>
          <w:sz w:val="28"/>
          <w:szCs w:val="28"/>
        </w:rPr>
        <w:t>*</w:t>
      </w:r>
      <w:r w:rsidRPr="00BF615F">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1"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D97992" w:rsidRPr="00BF615F" w:rsidRDefault="00D97992" w:rsidP="000D3213">
      <w:pPr>
        <w:tabs>
          <w:tab w:val="left" w:pos="952"/>
        </w:tabs>
        <w:ind w:firstLine="567"/>
        <w:jc w:val="both"/>
        <w:rPr>
          <w:spacing w:val="7"/>
          <w:sz w:val="28"/>
          <w:szCs w:val="28"/>
        </w:rPr>
      </w:pPr>
      <w:r w:rsidRPr="00BF615F">
        <w:rPr>
          <w:spacing w:val="7"/>
          <w:sz w:val="28"/>
          <w:szCs w:val="28"/>
        </w:rPr>
        <w:t>*</w:t>
      </w:r>
      <w:r w:rsidRPr="00BF615F">
        <w:rPr>
          <w:b/>
          <w:i/>
          <w:sz w:val="28"/>
          <w:szCs w:val="28"/>
        </w:rPr>
        <w:t>Указывается официальный сайт Администрации в соответствии с уставом муниципального образования.</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4822" w:rsidRPr="00BF615F" w:rsidRDefault="00EB4822" w:rsidP="00EB4822">
      <w:pPr>
        <w:autoSpaceDE w:val="0"/>
        <w:autoSpaceDN w:val="0"/>
        <w:adjustRightInd w:val="0"/>
        <w:ind w:firstLine="567"/>
        <w:jc w:val="both"/>
        <w:rPr>
          <w:rFonts w:eastAsia="Calibri"/>
          <w:i/>
          <w:sz w:val="28"/>
          <w:szCs w:val="28"/>
          <w:lang w:eastAsia="en-US"/>
        </w:rPr>
      </w:pPr>
      <w:r w:rsidRPr="00BF615F">
        <w:rPr>
          <w:i/>
          <w:sz w:val="28"/>
          <w:szCs w:val="28"/>
        </w:rPr>
        <w:t xml:space="preserve">* </w:t>
      </w:r>
      <w:r w:rsidRPr="00BF615F">
        <w:rPr>
          <w:b/>
          <w:i/>
          <w:sz w:val="28"/>
          <w:szCs w:val="28"/>
        </w:rPr>
        <w:t xml:space="preserve">Данный пункт не включается в текст Административного регламента в случае, если </w:t>
      </w:r>
      <w:r w:rsidRPr="00BF615F">
        <w:rPr>
          <w:rFonts w:eastAsia="Calibri"/>
          <w:b/>
          <w:i/>
          <w:sz w:val="28"/>
          <w:szCs w:val="28"/>
          <w:lang w:eastAsia="en-US"/>
        </w:rPr>
        <w:t>организация предоставления Муниципальной услуги в ходе личного приема в Администрации не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lastRenderedPageBreak/>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00BC437F" w:rsidRPr="00BF615F">
        <w:rPr>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.1. 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      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Pr="00BF615F">
        <w:rPr>
          <w:sz w:val="28"/>
          <w:szCs w:val="28"/>
        </w:rPr>
        <w:lastRenderedPageBreak/>
        <w:t>__________ муниципального района (городского округа) муниципальных услуг»*.</w:t>
      </w:r>
    </w:p>
    <w:p w:rsidR="008B40AC" w:rsidRPr="00BF615F" w:rsidRDefault="008B40AC" w:rsidP="008B40AC">
      <w:pPr>
        <w:ind w:firstLine="567"/>
        <w:jc w:val="both"/>
        <w:rPr>
          <w:b/>
          <w:i/>
          <w:sz w:val="28"/>
          <w:szCs w:val="28"/>
        </w:rPr>
      </w:pPr>
      <w:r w:rsidRPr="00BF615F">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Pr="003F7708" w:rsidRDefault="003F7708" w:rsidP="003F7708">
      <w:pPr>
        <w:ind w:firstLine="567"/>
        <w:rPr>
          <w:rFonts w:eastAsia="Calibri"/>
          <w:i/>
          <w:sz w:val="28"/>
          <w:szCs w:val="28"/>
        </w:rPr>
      </w:pPr>
      <w:r w:rsidRPr="003244D6">
        <w:rPr>
          <w:i/>
          <w:sz w:val="28"/>
          <w:szCs w:val="28"/>
        </w:rPr>
        <w:t xml:space="preserve">*Данный пункт не включается в текст Административного регламента в случае, если </w:t>
      </w:r>
      <w:r w:rsidRPr="003F7708">
        <w:rPr>
          <w:rFonts w:eastAsia="Calibri"/>
          <w:i/>
          <w:sz w:val="28"/>
          <w:szCs w:val="28"/>
        </w:rPr>
        <w:t>организация предоставления Муниципальной услуги в ходе личного приема в Администрации не осуществляется.</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lastRenderedPageBreak/>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3F7708" w:rsidRPr="00090E6F" w:rsidRDefault="003F7708" w:rsidP="0030371A">
      <w:pPr>
        <w:ind w:firstLine="567"/>
        <w:jc w:val="both"/>
        <w:rPr>
          <w:sz w:val="28"/>
          <w:szCs w:val="28"/>
        </w:rPr>
      </w:pPr>
      <w:r w:rsidRPr="00090E6F">
        <w:rPr>
          <w:sz w:val="28"/>
          <w:szCs w:val="28"/>
        </w:rPr>
        <w:t xml:space="preserve">- подпись должностного лица, уполномоченного на подписание результата предоставления Муниципальной услуги.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2"/>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2"/>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lastRenderedPageBreak/>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BF615F">
        <w:rPr>
          <w:bCs/>
          <w:sz w:val="28"/>
          <w:szCs w:val="28"/>
        </w:rPr>
        <w:t xml:space="preserve">- </w:t>
      </w:r>
      <w:r w:rsidR="00F13175" w:rsidRPr="00BF615F">
        <w:rPr>
          <w:bCs/>
          <w:sz w:val="28"/>
          <w:szCs w:val="28"/>
        </w:rPr>
        <w:t xml:space="preserve">Решение СНД _______________ </w:t>
      </w:r>
      <w:r w:rsidR="00F13175" w:rsidRPr="00BF615F">
        <w:rPr>
          <w:bCs/>
          <w:i/>
          <w:sz w:val="28"/>
          <w:szCs w:val="28"/>
        </w:rPr>
        <w:t>городского(сельского)поселения</w:t>
      </w:r>
      <w:r w:rsidR="00F13175" w:rsidRPr="00BF615F">
        <w:rPr>
          <w:bCs/>
          <w:sz w:val="28"/>
          <w:szCs w:val="28"/>
        </w:rPr>
        <w:t xml:space="preserve"> </w:t>
      </w:r>
      <w:r w:rsidR="00213EEC" w:rsidRPr="00BF615F">
        <w:rPr>
          <w:bCs/>
          <w:sz w:val="28"/>
          <w:szCs w:val="28"/>
        </w:rPr>
        <w:t xml:space="preserve">_________ </w:t>
      </w:r>
      <w:r w:rsidR="00213EEC" w:rsidRPr="00BF615F">
        <w:rPr>
          <w:bCs/>
          <w:i/>
          <w:sz w:val="28"/>
          <w:szCs w:val="28"/>
        </w:rPr>
        <w:t>муниципального района(городского округа)</w:t>
      </w:r>
      <w:r w:rsidR="00213EEC" w:rsidRPr="00BF615F">
        <w:rPr>
          <w:bCs/>
          <w:sz w:val="28"/>
          <w:szCs w:val="28"/>
        </w:rPr>
        <w:t xml:space="preserve"> </w:t>
      </w:r>
      <w:r w:rsidR="00F13175" w:rsidRPr="00BF615F">
        <w:rPr>
          <w:bCs/>
          <w:sz w:val="28"/>
          <w:szCs w:val="28"/>
        </w:rPr>
        <w:t>от_________ №_______________</w:t>
      </w:r>
      <w:r w:rsidR="00691724" w:rsidRPr="00BF615F">
        <w:rPr>
          <w:bCs/>
          <w:sz w:val="28"/>
          <w:szCs w:val="28"/>
        </w:rPr>
        <w:t xml:space="preserve">                </w:t>
      </w:r>
      <w:r w:rsidR="00F13175" w:rsidRPr="00BF615F">
        <w:rPr>
          <w:bCs/>
          <w:sz w:val="28"/>
          <w:szCs w:val="28"/>
        </w:rPr>
        <w:t xml:space="preserve"> </w:t>
      </w:r>
      <w:r w:rsidR="00213EEC" w:rsidRPr="00BF615F">
        <w:rPr>
          <w:bCs/>
          <w:sz w:val="28"/>
          <w:szCs w:val="28"/>
        </w:rPr>
        <w:t xml:space="preserve">«Об утверждении перечня услуг, которые являются необходимыми и обязательными для предоставления администрацией ________________ </w:t>
      </w:r>
      <w:r w:rsidR="00213EEC" w:rsidRPr="00BF615F">
        <w:rPr>
          <w:bCs/>
          <w:i/>
          <w:sz w:val="28"/>
          <w:szCs w:val="28"/>
        </w:rPr>
        <w:t>городского(сельского)</w:t>
      </w:r>
      <w:r w:rsidR="00213EEC" w:rsidRPr="00BF615F">
        <w:rPr>
          <w:bCs/>
          <w:sz w:val="28"/>
          <w:szCs w:val="28"/>
        </w:rPr>
        <w:t xml:space="preserve"> поселения _____________</w:t>
      </w:r>
      <w:r w:rsidR="00213EEC" w:rsidRPr="00BF615F">
        <w:rPr>
          <w:bCs/>
          <w:i/>
          <w:sz w:val="28"/>
          <w:szCs w:val="28"/>
        </w:rPr>
        <w:t>муниципального района (городского округа)</w:t>
      </w:r>
      <w:r w:rsidR="00213EEC" w:rsidRPr="00BF615F">
        <w:rPr>
          <w:bCs/>
          <w:sz w:val="28"/>
          <w:szCs w:val="28"/>
        </w:rPr>
        <w:t xml:space="preserve"> Воронежской области муниципальных услуг и предоставляются организациями, участвующими в предоставлении муниципальных услуг»;</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283D39" w:rsidRPr="00BF615F" w:rsidRDefault="00283D39" w:rsidP="00E656DC">
      <w:pPr>
        <w:pStyle w:val="23"/>
        <w:numPr>
          <w:ilvl w:val="1"/>
          <w:numId w:val="7"/>
        </w:numPr>
        <w:shd w:val="clear" w:color="auto" w:fill="auto"/>
        <w:tabs>
          <w:tab w:val="left" w:pos="1341"/>
        </w:tabs>
        <w:spacing w:before="0" w:after="0" w:line="240" w:lineRule="auto"/>
        <w:ind w:left="0" w:firstLine="709"/>
        <w:rPr>
          <w:sz w:val="28"/>
          <w:szCs w:val="28"/>
        </w:rPr>
      </w:pPr>
      <w:r w:rsidRPr="00BF615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283D39" w:rsidRPr="00BF615F" w:rsidRDefault="00283D39" w:rsidP="00E656DC">
      <w:pPr>
        <w:pStyle w:val="23"/>
        <w:shd w:val="clear" w:color="auto" w:fill="auto"/>
        <w:tabs>
          <w:tab w:val="left" w:pos="1341"/>
        </w:tabs>
        <w:spacing w:before="0" w:after="0" w:line="240" w:lineRule="auto"/>
        <w:ind w:firstLine="567"/>
        <w:rPr>
          <w:i/>
          <w:sz w:val="28"/>
          <w:szCs w:val="28"/>
        </w:rPr>
      </w:pPr>
      <w:r w:rsidRPr="00BF615F">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283D39" w:rsidRPr="00BF615F" w:rsidRDefault="00283D39" w:rsidP="00E656DC">
      <w:pPr>
        <w:pStyle w:val="23"/>
        <w:shd w:val="clear" w:color="auto" w:fill="auto"/>
        <w:tabs>
          <w:tab w:val="left" w:pos="1341"/>
        </w:tabs>
        <w:spacing w:before="0" w:after="0" w:line="240" w:lineRule="auto"/>
        <w:ind w:firstLine="709"/>
        <w:rPr>
          <w:i/>
          <w:sz w:val="28"/>
          <w:szCs w:val="28"/>
        </w:rPr>
      </w:pPr>
      <w:r w:rsidRPr="00BF615F">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251C72" w:rsidRPr="00BF615F" w:rsidRDefault="00251C72" w:rsidP="00251C72">
      <w:pPr>
        <w:pStyle w:val="23"/>
        <w:shd w:val="clear" w:color="auto" w:fill="auto"/>
        <w:tabs>
          <w:tab w:val="left" w:pos="1341"/>
        </w:tabs>
        <w:spacing w:before="0" w:after="0" w:line="240" w:lineRule="auto"/>
        <w:ind w:firstLine="709"/>
        <w:rPr>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rsidR="001056BD" w:rsidRPr="00BF615F">
        <w:rPr>
          <w:bCs/>
          <w:sz w:val="28"/>
          <w:szCs w:val="28"/>
        </w:rPr>
        <w:lastRenderedPageBreak/>
        <w:t xml:space="preserve">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lastRenderedPageBreak/>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_____________________</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w:t>
      </w:r>
      <w:r w:rsidRPr="00BF615F">
        <w:rPr>
          <w:rFonts w:eastAsia="Calibri"/>
          <w:sz w:val="28"/>
          <w:szCs w:val="28"/>
        </w:rPr>
        <w:lastRenderedPageBreak/>
        <w:t>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BF615F">
        <w:rPr>
          <w:sz w:val="28"/>
          <w:szCs w:val="28"/>
        </w:rPr>
        <w:lastRenderedPageBreak/>
        <w:t>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lastRenderedPageBreak/>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w:t>
      </w:r>
      <w:r w:rsidRPr="00BF615F">
        <w:rPr>
          <w:bCs/>
          <w:sz w:val="28"/>
          <w:szCs w:val="28"/>
        </w:rPr>
        <w:lastRenderedPageBreak/>
        <w:t xml:space="preserve">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00FD33C5" w:rsidRPr="00BF615F">
        <w:rPr>
          <w:sz w:val="28"/>
          <w:szCs w:val="28"/>
        </w:rPr>
        <w:lastRenderedPageBreak/>
        <w:t>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2"/>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lastRenderedPageBreak/>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lastRenderedPageBreak/>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lastRenderedPageBreak/>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 xml:space="preserve">аявителя за предоставлением Муниципальной услуги посредством МФЦ зарегистрированное заявление передается с </w:t>
      </w:r>
      <w:r w:rsidR="00714BDC" w:rsidRPr="00BF615F">
        <w:rPr>
          <w:bCs/>
          <w:sz w:val="28"/>
          <w:szCs w:val="28"/>
        </w:rPr>
        <w:lastRenderedPageBreak/>
        <w:t>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lastRenderedPageBreak/>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3797F">
        <w:rPr>
          <w:sz w:val="28"/>
          <w:szCs w:val="28"/>
        </w:rPr>
        <w:lastRenderedPageBreak/>
        <w:t xml:space="preserve">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C07EE5" w:rsidRDefault="00C07EE5" w:rsidP="00C07EE5">
      <w:pPr>
        <w:pStyle w:val="23"/>
        <w:shd w:val="clear" w:color="auto" w:fill="auto"/>
        <w:tabs>
          <w:tab w:val="left" w:pos="1123"/>
        </w:tabs>
        <w:spacing w:before="0" w:after="0" w:line="240" w:lineRule="auto"/>
        <w:ind w:firstLine="567"/>
        <w:rPr>
          <w:sz w:val="28"/>
          <w:szCs w:val="28"/>
        </w:rPr>
      </w:pP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(главе администрации) ____________городского (сельского) поселения ___________ муниципального района (городского округа)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lastRenderedPageBreak/>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главой (главой</w:t>
      </w:r>
      <w:r w:rsidRPr="00BF615F">
        <w:rPr>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lastRenderedPageBreak/>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городского (сельского) поселения ___________ муниципального района (городского округа)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lastRenderedPageBreak/>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с целью соблюдения </w:t>
      </w:r>
      <w:r w:rsidRPr="00BF615F">
        <w:rPr>
          <w:spacing w:val="7"/>
          <w:sz w:val="28"/>
          <w:szCs w:val="28"/>
          <w:lang w:eastAsia="en-US"/>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C038E">
        <w:rPr>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DC038E">
        <w:rPr>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A08" w:rsidRPr="00DC038E"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0" w:name="p39"/>
      <w:bookmarkEnd w:id="0"/>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Pr="00DC038E"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sz w:val="28"/>
          <w:szCs w:val="28"/>
        </w:rPr>
        <w:lastRenderedPageBreak/>
        <w:t xml:space="preserve">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1" w:name="p43"/>
      <w:bookmarkEnd w:id="1"/>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4"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2" w:name="_Toc134019825"/>
      <w:r w:rsidRPr="00DC038E">
        <w:rPr>
          <w:rFonts w:ascii="Times New Roman" w:hAnsi="Times New Roman"/>
          <w:color w:val="auto"/>
          <w:sz w:val="28"/>
          <w:szCs w:val="28"/>
        </w:rPr>
        <w:t>Перечень нормативных правовых актов, регулирующих порядок</w:t>
      </w:r>
      <w:bookmarkEnd w:id="2"/>
    </w:p>
    <w:p w:rsidR="00CE4A08" w:rsidRPr="00DC038E" w:rsidRDefault="00CE4A08" w:rsidP="00CE4A08">
      <w:pPr>
        <w:pStyle w:val="2"/>
        <w:spacing w:before="0"/>
        <w:jc w:val="center"/>
        <w:rPr>
          <w:rFonts w:ascii="Times New Roman" w:hAnsi="Times New Roman"/>
          <w:color w:val="auto"/>
          <w:sz w:val="28"/>
          <w:szCs w:val="28"/>
        </w:rPr>
      </w:pPr>
      <w:bookmarkStart w:id="3" w:name="_Toc134019826"/>
      <w:r w:rsidRPr="00DC038E">
        <w:rPr>
          <w:rFonts w:ascii="Times New Roman" w:hAnsi="Times New Roman"/>
          <w:color w:val="auto"/>
          <w:sz w:val="28"/>
          <w:szCs w:val="28"/>
        </w:rPr>
        <w:t>досудебного (внесудебного) обжалования действий</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7"/>
      <w:r w:rsidRPr="00DC038E">
        <w:rPr>
          <w:rFonts w:ascii="Times New Roman" w:hAnsi="Times New Roman"/>
          <w:color w:val="auto"/>
          <w:sz w:val="28"/>
          <w:szCs w:val="28"/>
        </w:rPr>
        <w:t>(бездействия) и (или) решений, принятых (осуществленных)</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8"/>
      <w:r w:rsidRPr="00DC038E">
        <w:rPr>
          <w:rFonts w:ascii="Times New Roman" w:hAnsi="Times New Roman"/>
          <w:color w:val="auto"/>
          <w:sz w:val="28"/>
          <w:szCs w:val="28"/>
        </w:rPr>
        <w:t>в ходе предоставления муниципальной услуги</w:t>
      </w:r>
      <w:bookmarkEnd w:id="5"/>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C1325E" w:rsidP="00052640">
      <w:pPr>
        <w:spacing w:line="240" w:lineRule="atLeast"/>
        <w:jc w:val="center"/>
        <w:rPr>
          <w:noProof/>
          <w:sz w:val="20"/>
          <w:szCs w:val="22"/>
        </w:rPr>
      </w:pPr>
      <w:r w:rsidRPr="00BF615F">
        <w:rPr>
          <w:noProof/>
          <w:sz w:val="28"/>
          <w:szCs w:val="28"/>
        </w:rPr>
        <w:lastRenderedPageBreak/>
        <w:pict>
          <v:rect id="_x0000_s1032" style="position:absolute;left:0;text-align:left;margin-left:262.45pt;margin-top:2pt;width:236.85pt;height:41.25pt;z-index:251659264" stroked="f">
            <v:textbox style="mso-next-textbox:#_x0000_s1032">
              <w:txbxContent>
                <w:p w:rsidR="00C1325E" w:rsidRDefault="00C1325E"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E9771F" w:rsidP="00052640">
      <w:pPr>
        <w:spacing w:line="240" w:lineRule="atLeast"/>
        <w:jc w:val="center"/>
        <w:rPr>
          <w:noProof/>
          <w:sz w:val="20"/>
          <w:szCs w:val="22"/>
        </w:rPr>
      </w:pPr>
      <w:r w:rsidRPr="00BF615F">
        <w:rPr>
          <w:bCs/>
          <w:noProof/>
          <w:sz w:val="22"/>
          <w:szCs w:val="28"/>
        </w:rPr>
        <w:pict>
          <v:rect id="_x0000_s1026" style="position:absolute;left:0;text-align:left;margin-left:257.2pt;margin-top:-7.05pt;width:236.85pt;height:23.65pt;z-index:251656192" stroked="f">
            <v:textbox style="mso-next-textbox:#_x0000_s1026">
              <w:txbxContent>
                <w:p w:rsidR="00DD5644" w:rsidRDefault="00DD5644"/>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lastRenderedPageBreak/>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C1325E" w:rsidP="006330B8">
      <w:pPr>
        <w:spacing w:line="240" w:lineRule="atLeast"/>
        <w:rPr>
          <w:noProof/>
          <w:sz w:val="20"/>
          <w:szCs w:val="22"/>
        </w:rPr>
      </w:pPr>
      <w:r w:rsidRPr="00BF615F">
        <w:rPr>
          <w:noProof/>
          <w:sz w:val="20"/>
          <w:szCs w:val="22"/>
        </w:rPr>
        <w:pict>
          <v:rect id="_x0000_s1029" style="position:absolute;margin-left:360.7pt;margin-top:9.8pt;width:146.15pt;height:23.65pt;z-index:251657216;mso-position-horizontal-relative:text;mso-position-vertical-relative:text" stroked="f">
            <v:textbox style="mso-next-textbox:#_x0000_s1029">
              <w:txbxContent>
                <w:p w:rsidR="00DD5644" w:rsidRPr="00DD5644" w:rsidRDefault="00DD5644" w:rsidP="00DD5644">
                  <w:pPr>
                    <w:jc w:val="right"/>
                    <w:rPr>
                      <w:sz w:val="28"/>
                      <w:szCs w:val="28"/>
                    </w:rPr>
                  </w:pPr>
                </w:p>
              </w:txbxContent>
            </v:textbox>
          </v:rect>
        </w:pict>
      </w:r>
      <w:r w:rsidRPr="00BF615F">
        <w:rPr>
          <w:noProof/>
          <w:sz w:val="22"/>
          <w:szCs w:val="28"/>
        </w:rPr>
        <w:pict>
          <v:rect id="_x0000_s1031" style="position:absolute;margin-left:653.75pt;margin-top:7.55pt;width:120.9pt;height:24pt;z-index:251658240;mso-position-horizontal-relative:text;mso-position-vertical-relative:text" stroked="f">
            <v:textbox style="mso-next-textbox:#_x0000_s1031">
              <w:txbxContent>
                <w:p w:rsidR="00405718" w:rsidRDefault="00405718"/>
              </w:txbxContent>
            </v:textbox>
          </v:rect>
        </w:pict>
      </w:r>
    </w:p>
    <w:sectPr w:rsidR="00A32769" w:rsidRPr="00BF615F" w:rsidSect="00150925">
      <w:footerReference w:type="default" r:id="rId25"/>
      <w:headerReference w:type="first" r:id="rId26"/>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94" w:rsidRDefault="00A57D94">
      <w:r>
        <w:separator/>
      </w:r>
    </w:p>
  </w:endnote>
  <w:endnote w:type="continuationSeparator" w:id="0">
    <w:p w:rsidR="00A57D94" w:rsidRDefault="00A57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14B" w:rsidRDefault="0068614B">
    <w:pPr>
      <w:pStyle w:val="afa"/>
      <w:jc w:val="center"/>
    </w:pPr>
    <w:fldSimple w:instr="PAGE   \* MERGEFORMAT">
      <w:r w:rsidR="00021409">
        <w:rPr>
          <w:noProof/>
        </w:rPr>
        <w:t>44</w:t>
      </w:r>
    </w:fldSimple>
  </w:p>
  <w:p w:rsidR="00C775F7" w:rsidRDefault="00C775F7"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94" w:rsidRDefault="00A57D94">
      <w:r>
        <w:separator/>
      </w:r>
    </w:p>
  </w:footnote>
  <w:footnote w:type="continuationSeparator" w:id="0">
    <w:p w:rsidR="00A57D94" w:rsidRDefault="00A57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5F" w:rsidRDefault="00BF61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357"/>
  <w:characterSpacingControl w:val="doNotCompress"/>
  <w:hdrShapeDefaults>
    <o:shapedefaults v:ext="edit" spidmax="3074"/>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1409"/>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2">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2739-6001-4CDF-99DB-E72CC097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14612</Words>
  <Characters>83289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97706</CharactersWithSpaces>
  <SharedDoc>false</SharedDoc>
  <HLinks>
    <vt:vector size="102" baseType="variant">
      <vt:variant>
        <vt:i4>70517877</vt:i4>
      </vt:variant>
      <vt:variant>
        <vt:i4>48</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27</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priem.hohol</cp:lastModifiedBy>
  <cp:revision>2</cp:revision>
  <cp:lastPrinted>2023-07-19T09:36:00Z</cp:lastPrinted>
  <dcterms:created xsi:type="dcterms:W3CDTF">2023-09-06T05:34:00Z</dcterms:created>
  <dcterms:modified xsi:type="dcterms:W3CDTF">2023-09-06T05:34:00Z</dcterms:modified>
</cp:coreProperties>
</file>