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7" w:rsidRDefault="00366FC7" w:rsidP="00366FC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66F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6FC7" w:rsidRDefault="00366FC7">
            <w:pPr>
              <w:pStyle w:val="ConsPlusNormal"/>
            </w:pPr>
            <w:r>
              <w:t>12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6FC7" w:rsidRDefault="00366FC7">
            <w:pPr>
              <w:pStyle w:val="ConsPlusNormal"/>
              <w:jc w:val="right"/>
            </w:pPr>
            <w:r>
              <w:t>N 43-ОЗ</w:t>
            </w:r>
          </w:p>
        </w:tc>
      </w:tr>
    </w:tbl>
    <w:p w:rsidR="00366FC7" w:rsidRDefault="00366F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Title"/>
        <w:jc w:val="center"/>
      </w:pPr>
      <w:r>
        <w:t>ВОРОНЕЖСКАЯ ОБЛАСТЬ</w:t>
      </w:r>
    </w:p>
    <w:p w:rsidR="00366FC7" w:rsidRDefault="00366FC7">
      <w:pPr>
        <w:pStyle w:val="ConsPlusTitle"/>
        <w:jc w:val="center"/>
      </w:pPr>
    </w:p>
    <w:p w:rsidR="00366FC7" w:rsidRDefault="00366FC7">
      <w:pPr>
        <w:pStyle w:val="ConsPlusTitle"/>
        <w:jc w:val="center"/>
      </w:pPr>
      <w:r>
        <w:t>ЗАКОН</w:t>
      </w:r>
    </w:p>
    <w:p w:rsidR="00366FC7" w:rsidRDefault="00366FC7">
      <w:pPr>
        <w:pStyle w:val="ConsPlusTitle"/>
        <w:jc w:val="center"/>
      </w:pPr>
    </w:p>
    <w:p w:rsidR="00366FC7" w:rsidRDefault="00366FC7">
      <w:pPr>
        <w:pStyle w:val="ConsPlusTitle"/>
        <w:jc w:val="center"/>
      </w:pPr>
      <w:r>
        <w:t>О ПРОФИЛАКТИКЕ КОРРУПЦИИ В ВОРОНЕЖСКОЙ ОБЛАСТИ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366FC7" w:rsidRDefault="00366FC7">
      <w:pPr>
        <w:pStyle w:val="ConsPlusNormal"/>
        <w:jc w:val="right"/>
      </w:pPr>
      <w:r>
        <w:t>30 апреля 2009 года</w:t>
      </w:r>
    </w:p>
    <w:p w:rsidR="00366FC7" w:rsidRDefault="00366FC7">
      <w:pPr>
        <w:pStyle w:val="ConsPlusNormal"/>
        <w:jc w:val="center"/>
      </w:pPr>
      <w:r>
        <w:t>Список изменяющих документов</w:t>
      </w:r>
    </w:p>
    <w:p w:rsidR="00366FC7" w:rsidRDefault="00366FC7">
      <w:pPr>
        <w:pStyle w:val="ConsPlusNormal"/>
        <w:jc w:val="center"/>
      </w:pPr>
      <w:proofErr w:type="gramStart"/>
      <w:r>
        <w:t xml:space="preserve">(в ред. законов Воронежской области от 11.11.2009 </w:t>
      </w:r>
      <w:hyperlink r:id="rId5" w:history="1">
        <w:r>
          <w:rPr>
            <w:color w:val="0000FF"/>
          </w:rPr>
          <w:t>N 138-ОЗ</w:t>
        </w:r>
      </w:hyperlink>
      <w:r>
        <w:t>,</w:t>
      </w:r>
      <w:proofErr w:type="gramEnd"/>
    </w:p>
    <w:p w:rsidR="00366FC7" w:rsidRDefault="00366FC7">
      <w:pPr>
        <w:pStyle w:val="ConsPlusNormal"/>
        <w:jc w:val="center"/>
      </w:pPr>
      <w:r>
        <w:t xml:space="preserve">от 25.02.2010 </w:t>
      </w:r>
      <w:hyperlink r:id="rId6" w:history="1">
        <w:r>
          <w:rPr>
            <w:color w:val="0000FF"/>
          </w:rPr>
          <w:t>N 10-ОЗ</w:t>
        </w:r>
      </w:hyperlink>
      <w:r>
        <w:t xml:space="preserve">, от 17.10.2012 </w:t>
      </w:r>
      <w:hyperlink r:id="rId7" w:history="1">
        <w:r>
          <w:rPr>
            <w:color w:val="0000FF"/>
          </w:rPr>
          <w:t>N 125-ОЗ</w:t>
        </w:r>
      </w:hyperlink>
      <w:r>
        <w:t xml:space="preserve">, от 11.12.2014 </w:t>
      </w:r>
      <w:hyperlink r:id="rId8" w:history="1">
        <w:r>
          <w:rPr>
            <w:color w:val="0000FF"/>
          </w:rPr>
          <w:t>N 174-ОЗ</w:t>
        </w:r>
      </w:hyperlink>
      <w:r>
        <w:t>,</w:t>
      </w:r>
    </w:p>
    <w:p w:rsidR="00366FC7" w:rsidRDefault="00366FC7">
      <w:pPr>
        <w:pStyle w:val="ConsPlusNormal"/>
        <w:jc w:val="center"/>
      </w:pPr>
      <w:r>
        <w:t xml:space="preserve">от 02.03.2016 </w:t>
      </w:r>
      <w:hyperlink r:id="rId9" w:history="1">
        <w:r>
          <w:rPr>
            <w:color w:val="0000FF"/>
          </w:rPr>
          <w:t>N 16-ОЗ</w:t>
        </w:r>
      </w:hyperlink>
      <w:r>
        <w:t xml:space="preserve">, от 28.10.2016 </w:t>
      </w:r>
      <w:hyperlink r:id="rId10" w:history="1">
        <w:r>
          <w:rPr>
            <w:color w:val="0000FF"/>
          </w:rPr>
          <w:t>N 133-ОЗ</w:t>
        </w:r>
      </w:hyperlink>
      <w:r>
        <w:t>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1. Основные понятия</w:t>
      </w:r>
    </w:p>
    <w:p w:rsidR="00366FC7" w:rsidRDefault="00366FC7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о противодействии коррупции.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 xml:space="preserve">Правовую основу профилактики коррупции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15" w:history="1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366FC7" w:rsidRDefault="00366FC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Профилактика коррупции осуществляется путем реализации мер по следующим направлениям:</w:t>
      </w:r>
    </w:p>
    <w:p w:rsidR="00366FC7" w:rsidRDefault="00366FC7">
      <w:pPr>
        <w:pStyle w:val="ConsPlusNormal"/>
        <w:ind w:firstLine="540"/>
        <w:jc w:val="both"/>
      </w:pPr>
      <w:r>
        <w:t>1) проведение антикоррупционной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366FC7" w:rsidRDefault="00366FC7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66FC7" w:rsidRDefault="00366FC7">
      <w:pPr>
        <w:pStyle w:val="ConsPlusNormal"/>
        <w:ind w:firstLine="540"/>
        <w:jc w:val="both"/>
      </w:pPr>
      <w:r>
        <w:t>2) разработка системы мер, направленных на совершенствование порядка замещения государственных и муниципальных должностей, порядка прохождения государственной и муниципальной службы;</w:t>
      </w:r>
    </w:p>
    <w:p w:rsidR="00366FC7" w:rsidRDefault="00366FC7">
      <w:pPr>
        <w:pStyle w:val="ConsPlusNormal"/>
        <w:ind w:firstLine="540"/>
        <w:jc w:val="both"/>
      </w:pPr>
      <w:r>
        <w:t>3) организация антикоррупционного просвещения;</w:t>
      </w:r>
    </w:p>
    <w:p w:rsidR="00366FC7" w:rsidRDefault="00366FC7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ind w:firstLine="540"/>
        <w:jc w:val="both"/>
      </w:pPr>
      <w:r>
        <w:t xml:space="preserve">4)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коррупции;</w:t>
      </w:r>
    </w:p>
    <w:p w:rsidR="00366FC7" w:rsidRDefault="00366FC7">
      <w:pPr>
        <w:pStyle w:val="ConsPlusNormal"/>
        <w:ind w:firstLine="540"/>
        <w:jc w:val="both"/>
      </w:pPr>
      <w:r>
        <w:t xml:space="preserve">5) регламентация исполнения государственных функций и предоставления государственных </w:t>
      </w:r>
      <w:r>
        <w:lastRenderedPageBreak/>
        <w:t>услуг;</w:t>
      </w:r>
    </w:p>
    <w:p w:rsidR="00366FC7" w:rsidRDefault="00366FC7">
      <w:pPr>
        <w:pStyle w:val="ConsPlusNormal"/>
        <w:ind w:firstLine="540"/>
        <w:jc w:val="both"/>
      </w:pPr>
      <w:r>
        <w:t>6) проведение антикоррупционного мониторинга;</w:t>
      </w:r>
    </w:p>
    <w:p w:rsidR="00366FC7" w:rsidRDefault="00366FC7">
      <w:pPr>
        <w:pStyle w:val="ConsPlusNormal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366FC7" w:rsidRDefault="00366FC7">
      <w:pPr>
        <w:pStyle w:val="ConsPlusNormal"/>
        <w:ind w:firstLine="540"/>
        <w:jc w:val="both"/>
      </w:pPr>
      <w:r>
        <w:t>8) разработка и реализация планов предупреждения коррупции органами государственной власти Воронежской области;</w:t>
      </w:r>
    </w:p>
    <w:p w:rsidR="00366FC7" w:rsidRDefault="00366FC7">
      <w:pPr>
        <w:pStyle w:val="ConsPlusNormal"/>
        <w:ind w:firstLine="540"/>
        <w:jc w:val="both"/>
      </w:pPr>
      <w:r>
        <w:t>9) иные способы, предусмотренные действующим законодательством.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366FC7" w:rsidRDefault="00366F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</w:t>
      </w:r>
      <w:proofErr w:type="gramEnd"/>
      <w:r>
        <w:t xml:space="preserve">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366FC7" w:rsidRDefault="00366FC7">
      <w:pPr>
        <w:pStyle w:val="ConsPlusNormal"/>
        <w:ind w:firstLine="540"/>
        <w:jc w:val="both"/>
      </w:pPr>
      <w:r>
        <w:t>2. Правовое положение, основные задачи и функции органа по профилактике коррупционных и иных правонарушений определяются положением, утверждаемым нормативным правовым актом губернатора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области, в том числе путем оказания им консультативной и информационной методической помощи.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4. Антикоррупционная экспертиза</w:t>
      </w:r>
    </w:p>
    <w:p w:rsidR="00366FC7" w:rsidRDefault="00366FC7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1. Органы государственной власти Воронежской области, органы местного самоуправления,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66FC7" w:rsidRDefault="00366FC7">
      <w:pPr>
        <w:pStyle w:val="ConsPlusNormal"/>
        <w:ind w:firstLine="540"/>
        <w:jc w:val="both"/>
      </w:pPr>
      <w:r>
        <w:t xml:space="preserve">2. Порядок проведения антикоррупционной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1" w:history="1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366FC7" w:rsidRDefault="00366FC7">
      <w:pPr>
        <w:pStyle w:val="ConsPlusNormal"/>
        <w:ind w:firstLine="540"/>
        <w:jc w:val="both"/>
      </w:pPr>
      <w:r>
        <w:t xml:space="preserve">3. </w:t>
      </w:r>
      <w:proofErr w:type="gramStart"/>
      <w:r>
        <w:t>Антикоррупционная экспертиза нормативных правовых актов и проектов нормативных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>Исполнительные органы государственной власти Воронежской области проводят антикоррупционную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государственной власти Воронежской области.</w:t>
      </w:r>
    </w:p>
    <w:p w:rsidR="00366FC7" w:rsidRDefault="00366F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366FC7" w:rsidRDefault="00366FC7">
      <w:pPr>
        <w:pStyle w:val="ConsPlusNormal"/>
        <w:ind w:firstLine="540"/>
        <w:jc w:val="both"/>
      </w:pPr>
      <w:r>
        <w:t>3.1. 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366FC7" w:rsidRDefault="00366FC7">
      <w:pPr>
        <w:pStyle w:val="ConsPlusNormal"/>
        <w:jc w:val="both"/>
      </w:pPr>
      <w:r>
        <w:t xml:space="preserve">(часть 3.1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366FC7" w:rsidRDefault="00366FC7">
      <w:pPr>
        <w:pStyle w:val="ConsPlusNormal"/>
        <w:ind w:firstLine="540"/>
        <w:jc w:val="both"/>
      </w:pPr>
      <w:r>
        <w:lastRenderedPageBreak/>
        <w:t xml:space="preserve">3.2.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366FC7" w:rsidRDefault="00366FC7">
      <w:pPr>
        <w:pStyle w:val="ConsPlusNormal"/>
        <w:jc w:val="both"/>
      </w:pPr>
      <w:r>
        <w:t xml:space="preserve">(часть 3.2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366FC7" w:rsidRDefault="00366FC7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При выявлении в нормативных правовых актах реорганизованных и (или) упраздненных органов государственной власти Воронежской области </w:t>
      </w:r>
      <w:proofErr w:type="spellStart"/>
      <w:r>
        <w:t>коррупциогенных</w:t>
      </w:r>
      <w:proofErr w:type="spellEnd"/>
      <w:r>
        <w:t xml:space="preserve">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66FC7" w:rsidRDefault="00366FC7">
      <w:pPr>
        <w:pStyle w:val="ConsPlusNormal"/>
        <w:jc w:val="both"/>
      </w:pPr>
      <w:r>
        <w:t xml:space="preserve">(часть 3.3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366FC7" w:rsidRDefault="00366FC7">
      <w:pPr>
        <w:pStyle w:val="ConsPlusNormal"/>
        <w:ind w:firstLine="540"/>
        <w:jc w:val="both"/>
      </w:pPr>
      <w:r>
        <w:t>4. Антикоррупционная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366FC7" w:rsidRDefault="00366FC7">
      <w:pPr>
        <w:pStyle w:val="ConsPlusNormal"/>
        <w:ind w:firstLine="540"/>
        <w:jc w:val="both"/>
      </w:pPr>
      <w:r>
        <w:t>5. Антикоррупционная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366FC7" w:rsidRDefault="00366FC7">
      <w:pPr>
        <w:pStyle w:val="ConsPlusNormal"/>
        <w:ind w:firstLine="540"/>
        <w:jc w:val="both"/>
      </w:pPr>
      <w:r>
        <w:t xml:space="preserve">6.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 в заключении о результатах проведения антикоррупционной экспертизы. Заключение о результатах проведения антикоррупционной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366FC7" w:rsidRDefault="00366FC7">
      <w:pPr>
        <w:pStyle w:val="ConsPlusNormal"/>
        <w:ind w:firstLine="540"/>
        <w:jc w:val="both"/>
      </w:pPr>
      <w:r>
        <w:t>7.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акта.</w:t>
      </w:r>
    </w:p>
    <w:p w:rsidR="00366FC7" w:rsidRDefault="00366FC7">
      <w:pPr>
        <w:pStyle w:val="ConsPlusNormal"/>
        <w:ind w:firstLine="540"/>
        <w:jc w:val="both"/>
      </w:pPr>
      <w:r>
        <w:t>8.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5. Совершенствование порядка замещения государственных и муниципальных должностей, порядка прохождения государственной и муниципальной службы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1. 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</w:p>
    <w:p w:rsidR="00366FC7" w:rsidRDefault="00366FC7">
      <w:pPr>
        <w:pStyle w:val="ConsPlusNormal"/>
        <w:ind w:firstLine="540"/>
        <w:jc w:val="both"/>
      </w:pP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366FC7" w:rsidRDefault="00366FC7">
      <w:pPr>
        <w:pStyle w:val="ConsPlusNormal"/>
        <w:ind w:firstLine="540"/>
        <w:jc w:val="both"/>
      </w:pPr>
      <w:proofErr w:type="gramStart"/>
      <w:r>
        <w:t xml:space="preserve"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</w:t>
      </w:r>
      <w:r>
        <w:lastRenderedPageBreak/>
        <w:t>юридической ответственности непредставления им сведений либо представления заведомо недостоверных или неполных сведений о своих доходах, расходах, об имуществе и обязательствах имущественного характера, а</w:t>
      </w:r>
      <w:proofErr w:type="gramEnd"/>
      <w:r>
        <w:t xml:space="preserve">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66FC7" w:rsidRDefault="00366FC7">
      <w:pPr>
        <w:pStyle w:val="ConsPlusNormal"/>
        <w:jc w:val="both"/>
      </w:pPr>
      <w:r>
        <w:t xml:space="preserve">(в ред. законов Воронежской области от 25.02.2010 </w:t>
      </w:r>
      <w:hyperlink r:id="rId26" w:history="1">
        <w:r>
          <w:rPr>
            <w:color w:val="0000FF"/>
          </w:rPr>
          <w:t>N 10-ОЗ</w:t>
        </w:r>
      </w:hyperlink>
      <w:r>
        <w:t xml:space="preserve">, от 11.12.2014 </w:t>
      </w:r>
      <w:hyperlink r:id="rId27" w:history="1">
        <w:r>
          <w:rPr>
            <w:color w:val="0000FF"/>
          </w:rPr>
          <w:t>N 174-ОЗ</w:t>
        </w:r>
      </w:hyperlink>
      <w:r>
        <w:t>)</w:t>
      </w:r>
    </w:p>
    <w:p w:rsidR="00366FC7" w:rsidRDefault="00366FC7">
      <w:pPr>
        <w:pStyle w:val="ConsPlusNormal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366FC7" w:rsidRDefault="00366FC7">
      <w:pPr>
        <w:pStyle w:val="ConsPlusNormal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366FC7" w:rsidRDefault="00366FC7">
      <w:pPr>
        <w:pStyle w:val="ConsPlusNormal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366FC7" w:rsidRDefault="00366FC7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366FC7" w:rsidRDefault="00366FC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6. Организация антикоррупционного просвещения</w:t>
      </w:r>
    </w:p>
    <w:p w:rsidR="00366FC7" w:rsidRDefault="00366FC7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пропаганде.</w:t>
      </w:r>
    </w:p>
    <w:p w:rsidR="00366FC7" w:rsidRDefault="00366FC7">
      <w:pPr>
        <w:pStyle w:val="ConsPlusNormal"/>
        <w:ind w:firstLine="540"/>
        <w:jc w:val="both"/>
      </w:pPr>
      <w:r>
        <w:t>2.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>Организация антикоррупционного образования осуществляется исполнительным органом государственной власти Воронежской области, уполномоченным в сфере образования, науки и молодежной политики, во взаимодействии с органом по профилактике коррупционных и иных правонарушений.</w:t>
      </w:r>
    </w:p>
    <w:p w:rsidR="00366FC7" w:rsidRDefault="00366FC7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366FC7" w:rsidRDefault="00366FC7">
      <w:pPr>
        <w:pStyle w:val="ConsPlusNormal"/>
        <w:ind w:firstLine="540"/>
        <w:jc w:val="both"/>
      </w:pPr>
      <w:r>
        <w:t>Организация антикоррупционной пропаганды осуществляется исполнительным органом государственной власти Воронежской области, уполномоченным в сфере связи и массовых коммуникаций, во взаимодействии с органом по профилактике коррупционных и иных правонарушений.</w:t>
      </w:r>
    </w:p>
    <w:p w:rsidR="00366FC7" w:rsidRDefault="00366FC7">
      <w:pPr>
        <w:pStyle w:val="ConsPlusNormal"/>
        <w:ind w:firstLine="540"/>
        <w:jc w:val="both"/>
      </w:pPr>
      <w:r>
        <w:t>4. 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 xml:space="preserve">Статья 7. Регламентация исполнения государственных функций и предоставления </w:t>
      </w:r>
      <w:r>
        <w:lastRenderedPageBreak/>
        <w:t>государственных услуг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Исполнение государственных функций и предоставление государственных услуг подлежит регламентации.</w:t>
      </w:r>
    </w:p>
    <w:p w:rsidR="00366FC7" w:rsidRDefault="00366FC7">
      <w:pPr>
        <w:pStyle w:val="ConsPlusNormal"/>
        <w:ind w:firstLine="540"/>
        <w:jc w:val="both"/>
      </w:pPr>
      <w:proofErr w:type="gramStart"/>
      <w: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государственных функциях, осуществляемых исполнительными органами государственной власти Воронежской области, предоставляемых государственных услугах ведутся Реестр государственных функций исполнительных органов государственной власти Воронежской области (далее - Реестр) и Перечень государственных услуг исполнительных органов государственной власти Воронежской области (далее - Перечень).</w:t>
      </w:r>
      <w:proofErr w:type="gramEnd"/>
    </w:p>
    <w:p w:rsidR="00366FC7" w:rsidRDefault="00366FC7">
      <w:pPr>
        <w:pStyle w:val="ConsPlusNormal"/>
        <w:ind w:firstLine="540"/>
        <w:jc w:val="both"/>
      </w:pPr>
      <w:r>
        <w:t xml:space="preserve">Реестр и </w:t>
      </w:r>
      <w:hyperlink r:id="rId30" w:history="1">
        <w:r>
          <w:rPr>
            <w:color w:val="0000FF"/>
          </w:rPr>
          <w:t>порядок</w:t>
        </w:r>
      </w:hyperlink>
      <w:r>
        <w:t xml:space="preserve"> его ведения, Перечень и </w:t>
      </w:r>
      <w:hyperlink r:id="rId31" w:history="1">
        <w:r>
          <w:rPr>
            <w:color w:val="0000FF"/>
          </w:rPr>
          <w:t>порядок</w:t>
        </w:r>
      </w:hyperlink>
      <w:r>
        <w:t xml:space="preserve"> его ведения утверждаются указами губернатора Воронежской области.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8. Антикоррупционный мониторинг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 xml:space="preserve">Антикоррупционный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анализа результатов реализации мер по профилактике коррупции.</w:t>
      </w:r>
    </w:p>
    <w:p w:rsidR="00366FC7" w:rsidRDefault="00366FC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366FC7" w:rsidRDefault="00366FC7">
      <w:pPr>
        <w:pStyle w:val="ConsPlusNormal"/>
        <w:ind w:firstLine="540"/>
        <w:jc w:val="both"/>
      </w:pPr>
      <w:r>
        <w:t>Регулярный антикоррупционный мониторинг осуществляется Воронежской областной Думой и правительством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366FC7" w:rsidRDefault="00366FC7">
      <w:pPr>
        <w:pStyle w:val="ConsPlusNormal"/>
        <w:ind w:firstLine="540"/>
        <w:jc w:val="both"/>
      </w:pPr>
      <w: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366FC7" w:rsidRDefault="00366FC7">
      <w:pPr>
        <w:pStyle w:val="ConsPlusNormal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366FC7" w:rsidRDefault="00366FC7">
      <w:pPr>
        <w:pStyle w:val="ConsPlusNormal"/>
        <w:ind w:firstLine="540"/>
        <w:jc w:val="both"/>
      </w:pPr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</w:p>
    <w:p w:rsidR="00366FC7" w:rsidRDefault="00366FC7">
      <w:pPr>
        <w:pStyle w:val="ConsPlusNormal"/>
        <w:ind w:firstLine="540"/>
        <w:jc w:val="both"/>
      </w:pPr>
      <w: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366FC7" w:rsidRDefault="00366FC7">
      <w:pPr>
        <w:pStyle w:val="ConsPlusNormal"/>
        <w:ind w:firstLine="540"/>
        <w:jc w:val="both"/>
      </w:pPr>
      <w: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366FC7" w:rsidRDefault="00366FC7">
      <w:pPr>
        <w:pStyle w:val="ConsPlusNormal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366FC7" w:rsidRDefault="00366FC7">
      <w:pPr>
        <w:pStyle w:val="ConsPlusNormal"/>
        <w:ind w:firstLine="540"/>
        <w:jc w:val="both"/>
      </w:pPr>
      <w:r>
        <w:t xml:space="preserve">6) предоставление пользователям информацией по их запросу информации о деятельности </w:t>
      </w:r>
      <w:r>
        <w:lastRenderedPageBreak/>
        <w:t>органов государственной власти Воронежской области и органов местного самоуправления;</w:t>
      </w:r>
    </w:p>
    <w:p w:rsidR="00366FC7" w:rsidRDefault="00366FC7">
      <w:pPr>
        <w:pStyle w:val="ConsPlusNormal"/>
        <w:ind w:firstLine="540"/>
        <w:jc w:val="both"/>
      </w:pPr>
      <w:r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366FC7" w:rsidRDefault="00366FC7">
      <w:pPr>
        <w:pStyle w:val="ConsPlusNormal"/>
        <w:ind w:firstLine="540"/>
        <w:jc w:val="both"/>
      </w:pPr>
      <w: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10. Планирование мероприятий по противодействию коррупции</w:t>
      </w:r>
    </w:p>
    <w:p w:rsidR="00366FC7" w:rsidRDefault="00366FC7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>2.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11. Совещательные и координационные органы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366FC7" w:rsidRDefault="00366FC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ind w:firstLine="540"/>
        <w:jc w:val="both"/>
      </w:pPr>
      <w: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366FC7" w:rsidRDefault="00366FC7">
      <w:pPr>
        <w:pStyle w:val="ConsPlusNormal"/>
        <w:ind w:firstLine="540"/>
        <w:jc w:val="both"/>
      </w:pPr>
      <w:r>
        <w:t>2.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366FC7" w:rsidRDefault="00366FC7">
      <w:pPr>
        <w:pStyle w:val="ConsPlusNormal"/>
        <w:ind w:firstLine="540"/>
        <w:jc w:val="both"/>
      </w:pPr>
      <w:r>
        <w:t>Положение о комиссии и персональный состав комиссии утверждаются указом губернатора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 xml:space="preserve">Комиссия организует </w:t>
      </w:r>
      <w:proofErr w:type="gramStart"/>
      <w:r>
        <w:t>контроль за</w:t>
      </w:r>
      <w:proofErr w:type="gramEnd"/>
      <w: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области.</w:t>
      </w:r>
    </w:p>
    <w:p w:rsidR="00366FC7" w:rsidRDefault="00366FC7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jc w:val="both"/>
      </w:pPr>
      <w:r>
        <w:t xml:space="preserve">(часть 2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366FC7" w:rsidRDefault="00366F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66FC7" w:rsidRDefault="00366FC7">
      <w:pPr>
        <w:pStyle w:val="ConsPlusNormal"/>
        <w:ind w:firstLine="540"/>
        <w:jc w:val="both"/>
      </w:pPr>
      <w:r>
        <w:t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(www.govvrn.ru), направляется на опубликование в средства массовой информации и в федеральные государственные органы (по их запросам).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366FC7" w:rsidRDefault="00366F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bookmarkStart w:id="1" w:name="P145"/>
      <w:bookmarkEnd w:id="1"/>
      <w:r>
        <w:t xml:space="preserve">1.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коррупции, указанные в </w:t>
      </w:r>
      <w:hyperlink w:anchor="P146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366FC7" w:rsidRDefault="00366FC7">
      <w:pPr>
        <w:pStyle w:val="ConsPlusNormal"/>
        <w:ind w:firstLine="540"/>
        <w:jc w:val="both"/>
      </w:pPr>
      <w:bookmarkStart w:id="2" w:name="P146"/>
      <w:bookmarkEnd w:id="2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366FC7" w:rsidRDefault="00366FC7">
      <w:pPr>
        <w:pStyle w:val="ConsPlusNormal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66FC7" w:rsidRDefault="00366FC7">
      <w:pPr>
        <w:pStyle w:val="ConsPlusNormal"/>
        <w:ind w:firstLine="540"/>
        <w:jc w:val="both"/>
      </w:pPr>
      <w:r>
        <w:t>2) сотрудничество с правоохранительными органами;</w:t>
      </w:r>
    </w:p>
    <w:p w:rsidR="00366FC7" w:rsidRDefault="00366FC7">
      <w:pPr>
        <w:pStyle w:val="ConsPlusNormal"/>
        <w:ind w:firstLine="540"/>
        <w:jc w:val="both"/>
      </w:pPr>
      <w:r>
        <w:t>3) предотвращение и урегулирование конфликта интересов;</w:t>
      </w:r>
    </w:p>
    <w:p w:rsidR="00366FC7" w:rsidRDefault="00366FC7">
      <w:pPr>
        <w:pStyle w:val="ConsPlusNormal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366FC7" w:rsidRDefault="00366FC7">
      <w:pPr>
        <w:pStyle w:val="ConsPlusNormal"/>
        <w:ind w:firstLine="540"/>
        <w:jc w:val="both"/>
      </w:pPr>
      <w:r>
        <w:t>5) недопущение составления неофициальной отчетности и использования поддельных документов;</w:t>
      </w:r>
    </w:p>
    <w:p w:rsidR="00366FC7" w:rsidRDefault="00366FC7">
      <w:pPr>
        <w:pStyle w:val="ConsPlusNormal"/>
        <w:ind w:firstLine="540"/>
        <w:jc w:val="both"/>
      </w:pPr>
      <w: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366FC7" w:rsidRDefault="00366FC7">
      <w:pPr>
        <w:pStyle w:val="ConsPlusNormal"/>
        <w:ind w:firstLine="540"/>
        <w:jc w:val="both"/>
      </w:pPr>
      <w:r>
        <w:t>7) проведение мероприятий по антикоррупционному просвещению.</w:t>
      </w:r>
    </w:p>
    <w:p w:rsidR="00366FC7" w:rsidRDefault="00366FC7">
      <w:pPr>
        <w:pStyle w:val="ConsPlusNormal"/>
        <w:ind w:firstLine="540"/>
        <w:jc w:val="both"/>
      </w:pPr>
      <w: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145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46" w:history="1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соответствии с трудовым законодательством Российской Федерации.</w:t>
      </w:r>
    </w:p>
    <w:p w:rsidR="00366FC7" w:rsidRDefault="00366FC7">
      <w:pPr>
        <w:pStyle w:val="ConsPlusNormal"/>
        <w:ind w:firstLine="540"/>
        <w:jc w:val="both"/>
      </w:pPr>
      <w:r>
        <w:t xml:space="preserve">4. </w:t>
      </w:r>
      <w:proofErr w:type="gramStart"/>
      <w: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детей.</w:t>
      </w:r>
    </w:p>
    <w:p w:rsidR="00366FC7" w:rsidRDefault="00366FC7">
      <w:pPr>
        <w:pStyle w:val="ConsPlusNormal"/>
        <w:ind w:firstLine="540"/>
        <w:jc w:val="both"/>
      </w:pPr>
      <w:r>
        <w:t>Порядок представления сведений, а также порядок проверки их достоверности и полноты устанавливаются нормативным правовым актом правительства Воронежской области.</w:t>
      </w:r>
    </w:p>
    <w:p w:rsidR="00366FC7" w:rsidRDefault="00366FC7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12. Финансовое обеспечение профилактики коррупции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366FC7" w:rsidRDefault="00366FC7">
      <w:pPr>
        <w:pStyle w:val="ConsPlusNormal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jc w:val="right"/>
      </w:pPr>
      <w:r>
        <w:t>Губернатор Воронежской области</w:t>
      </w:r>
    </w:p>
    <w:p w:rsidR="00366FC7" w:rsidRDefault="00366FC7">
      <w:pPr>
        <w:pStyle w:val="ConsPlusNormal"/>
        <w:jc w:val="right"/>
      </w:pPr>
      <w:r>
        <w:t>А.В.ГОРДЕЕВ</w:t>
      </w:r>
    </w:p>
    <w:p w:rsidR="00366FC7" w:rsidRDefault="00366FC7">
      <w:pPr>
        <w:pStyle w:val="ConsPlusNormal"/>
      </w:pPr>
      <w:r>
        <w:t>г. Воронеж,</w:t>
      </w:r>
    </w:p>
    <w:p w:rsidR="00366FC7" w:rsidRDefault="00366FC7">
      <w:pPr>
        <w:pStyle w:val="ConsPlusNormal"/>
      </w:pPr>
      <w:r>
        <w:t>12.05.2009</w:t>
      </w:r>
    </w:p>
    <w:p w:rsidR="00366FC7" w:rsidRDefault="00366FC7">
      <w:pPr>
        <w:pStyle w:val="ConsPlusNormal"/>
      </w:pPr>
      <w:r>
        <w:t>N 43-ОЗ</w:t>
      </w: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jc w:val="both"/>
      </w:pPr>
    </w:p>
    <w:p w:rsidR="00366FC7" w:rsidRDefault="00366F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6FC7" w:rsidSect="00366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C7"/>
    <w:rsid w:val="00366FC7"/>
    <w:rsid w:val="004225D5"/>
    <w:rsid w:val="00672450"/>
    <w:rsid w:val="00993A3B"/>
    <w:rsid w:val="00DE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8D730EA4DB711E5BCABC7189F9B5B32F0180FA65997DC8D8D2A597887AB8A92C8FE9E87E8EDE50BA40FG8L5K" TargetMode="External"/><Relationship Id="rId13" Type="http://schemas.openxmlformats.org/officeDocument/2006/relationships/hyperlink" Target="consultantplus://offline/ref=2608D730EA4DB711E5BCB5CA0EF3C45E31F34107AB0DCF8880877FG0L1K" TargetMode="External"/><Relationship Id="rId18" Type="http://schemas.openxmlformats.org/officeDocument/2006/relationships/hyperlink" Target="consultantplus://offline/ref=2608D730EA4DB711E5BCABC7189F9B5B32F0180FA75895DC8E8D2A597887AB8A92C8FE9E87E8EDE50BA40EG8LBK" TargetMode="External"/><Relationship Id="rId26" Type="http://schemas.openxmlformats.org/officeDocument/2006/relationships/hyperlink" Target="consultantplus://offline/ref=2608D730EA4DB711E5BCABC7189F9B5B32F0180FA35F92DF8E8D2A597887AB8A92C8FE9E87E8EDE50BA40FG8L1K" TargetMode="External"/><Relationship Id="rId39" Type="http://schemas.openxmlformats.org/officeDocument/2006/relationships/hyperlink" Target="consultantplus://offline/ref=2608D730EA4DB711E5BCABC7189F9B5B32F0180FA75895DC8E8D2A597887AB8A92C8FE9E87E8EDE50BA40DG8L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08D730EA4DB711E5BCABC7189F9B5B32F0180FA75897DB8E8D2A597887AB8A92C8FE9E87E8EDE50BA40FG8L1K" TargetMode="External"/><Relationship Id="rId34" Type="http://schemas.openxmlformats.org/officeDocument/2006/relationships/hyperlink" Target="consultantplus://offline/ref=2608D730EA4DB711E5BCABC7189F9B5B32F0180FA75895DC8E8D2A597887AB8A92C8FE9E87E8EDE50BA40CG8L6K" TargetMode="Externa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2608D730EA4DB711E5BCABC7189F9B5B32F0180FA55B92DD8F8D2A597887AB8A92C8FE9E87E8EDE50BA40EG8LBK" TargetMode="External"/><Relationship Id="rId12" Type="http://schemas.openxmlformats.org/officeDocument/2006/relationships/hyperlink" Target="consultantplus://offline/ref=2608D730EA4DB711E5BCB5CA0EF3C45E31FB4607A652988AD1D271042F8EA1DDD587A7DCC3E5ECE5G0L2K" TargetMode="External"/><Relationship Id="rId17" Type="http://schemas.openxmlformats.org/officeDocument/2006/relationships/hyperlink" Target="consultantplus://offline/ref=2608D730EA4DB711E5BCABC7189F9B5B32F0180FA35995DA898D2A597887AB8A92C8FE9E87E8EDE50BA40FG8L0K" TargetMode="External"/><Relationship Id="rId25" Type="http://schemas.openxmlformats.org/officeDocument/2006/relationships/hyperlink" Target="consultantplus://offline/ref=2608D730EA4DB711E5BCABC7189F9B5B32F0180FA55B92DD8F8D2A597887AB8A92C8FE9E87E8EDE50BA40FG8L0K" TargetMode="External"/><Relationship Id="rId33" Type="http://schemas.openxmlformats.org/officeDocument/2006/relationships/hyperlink" Target="consultantplus://offline/ref=2608D730EA4DB711E5BCB5CA0EF3C45E32F2420BA85D988AD1D271042FG8LEK" TargetMode="External"/><Relationship Id="rId38" Type="http://schemas.openxmlformats.org/officeDocument/2006/relationships/hyperlink" Target="consultantplus://offline/ref=2608D730EA4DB711E5BCABC7189F9B5B32F0180FA75895DC8E8D2A597887AB8A92C8FE9E87E8EDE50BA40DG8L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08D730EA4DB711E5BCABC7189F9B5B32F0180FA35F92DF8E8D2A597887AB8A92C8FE9E87E8EDE50BA40EG8LBK" TargetMode="External"/><Relationship Id="rId20" Type="http://schemas.openxmlformats.org/officeDocument/2006/relationships/hyperlink" Target="consultantplus://offline/ref=2608D730EA4DB711E5BCABC7189F9B5B32F0180FA35995DA898D2A597887AB8A92C8FE9E87E8EDE50BA40FG8L6K" TargetMode="External"/><Relationship Id="rId29" Type="http://schemas.openxmlformats.org/officeDocument/2006/relationships/hyperlink" Target="consultantplus://offline/ref=2608D730EA4DB711E5BCABC7189F9B5B32F0180FA75895DC8E8D2A597887AB8A92C8FE9E87E8EDE50BA40FG8L4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8D730EA4DB711E5BCABC7189F9B5B32F0180FA35F92DF8E8D2A597887AB8A92C8FE9E87E8EDE50BA40EG8LAK" TargetMode="External"/><Relationship Id="rId11" Type="http://schemas.openxmlformats.org/officeDocument/2006/relationships/hyperlink" Target="consultantplus://offline/ref=2608D730EA4DB711E5BCABC7189F9B5B32F0180FA35995DA898D2A597887AB8A92C8FE9E87E8EDE50BA40EG8LBK" TargetMode="External"/><Relationship Id="rId24" Type="http://schemas.openxmlformats.org/officeDocument/2006/relationships/hyperlink" Target="consultantplus://offline/ref=2608D730EA4DB711E5BCABC7189F9B5B32F0180FA55B92DD8F8D2A597887AB8A92C8FE9E87E8EDE50BA40FG8L3K" TargetMode="External"/><Relationship Id="rId32" Type="http://schemas.openxmlformats.org/officeDocument/2006/relationships/hyperlink" Target="consultantplus://offline/ref=2608D730EA4DB711E5BCABC7189F9B5B32F0180FA35995DA898D2A597887AB8A92C8FE9E87E8EDE50BA40CG8L7K" TargetMode="External"/><Relationship Id="rId37" Type="http://schemas.openxmlformats.org/officeDocument/2006/relationships/hyperlink" Target="consultantplus://offline/ref=2608D730EA4DB711E5BCABC7189F9B5B32F0180FA75B93DA8E8D2A597887AB8A92C8FE9E87E8EDE50BA40EG8LA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608D730EA4DB711E5BCABC7189F9B5B32F0180FA35995DA898D2A597887AB8A92C8FE9E87E8EDE50BA40EG8LAK" TargetMode="External"/><Relationship Id="rId15" Type="http://schemas.openxmlformats.org/officeDocument/2006/relationships/hyperlink" Target="consultantplus://offline/ref=2608D730EA4DB711E5BCABC7189F9B5B32F0180FA75991DD888D2A597887AB8AG9L2K" TargetMode="External"/><Relationship Id="rId23" Type="http://schemas.openxmlformats.org/officeDocument/2006/relationships/hyperlink" Target="consultantplus://offline/ref=2608D730EA4DB711E5BCABC7189F9B5B32F0180FA55B92DD8F8D2A597887AB8A92C8FE9E87E8EDE50BA40EG8LBK" TargetMode="External"/><Relationship Id="rId28" Type="http://schemas.openxmlformats.org/officeDocument/2006/relationships/hyperlink" Target="consultantplus://offline/ref=2608D730EA4DB711E5BCABC7189F9B5B32F0180FA35F92DF8E8D2A597887AB8A92C8FE9E87E8EDE50BA40FG8L7K" TargetMode="External"/><Relationship Id="rId36" Type="http://schemas.openxmlformats.org/officeDocument/2006/relationships/hyperlink" Target="consultantplus://offline/ref=2608D730EA4DB711E5BCABC7189F9B5B32F0180FA75895DC8E8D2A597887AB8A92C8FE9E87E8EDE50BA40DG8L2K" TargetMode="External"/><Relationship Id="rId10" Type="http://schemas.openxmlformats.org/officeDocument/2006/relationships/hyperlink" Target="consultantplus://offline/ref=2608D730EA4DB711E5BCABC7189F9B5B32F0180FA75895DC8E8D2A597887AB8A92C8FE9E87E8EDE50BA40EG8LAK" TargetMode="External"/><Relationship Id="rId19" Type="http://schemas.openxmlformats.org/officeDocument/2006/relationships/hyperlink" Target="consultantplus://offline/ref=2608D730EA4DB711E5BCABC7189F9B5B32F0180FA75895DC8E8D2A597887AB8A92C8FE9E87E8EDE50BA40FG8L3K" TargetMode="External"/><Relationship Id="rId31" Type="http://schemas.openxmlformats.org/officeDocument/2006/relationships/hyperlink" Target="consultantplus://offline/ref=2608D730EA4DB711E5BCABC7189F9B5B32F0180FA55892D8888D2A597887AB8A92C8FE9E87E8EDE50BA40FG8L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08D730EA4DB711E5BCABC7189F9B5B32F0180FA75B93DA8E8D2A597887AB8A92C8FE9E87E8EDE50BA40EG8LAK" TargetMode="External"/><Relationship Id="rId14" Type="http://schemas.openxmlformats.org/officeDocument/2006/relationships/hyperlink" Target="consultantplus://offline/ref=2608D730EA4DB711E5BCB5CA0EF3C45E31FB4607A652988AD1D271042F8EA1DDD587A7DCC3E5ECE4G0L2K" TargetMode="External"/><Relationship Id="rId22" Type="http://schemas.openxmlformats.org/officeDocument/2006/relationships/hyperlink" Target="consultantplus://offline/ref=2608D730EA4DB711E5BCABC7189F9B5B32F0180FA35F92DF8E8D2A597887AB8A92C8FE9E87E8EDE50BA40FG8L2K" TargetMode="External"/><Relationship Id="rId27" Type="http://schemas.openxmlformats.org/officeDocument/2006/relationships/hyperlink" Target="consultantplus://offline/ref=2608D730EA4DB711E5BCABC7189F9B5B32F0180FA65997DC8D8D2A597887AB8A92C8FE9E87E8EDE50BA40FG8L5K" TargetMode="External"/><Relationship Id="rId30" Type="http://schemas.openxmlformats.org/officeDocument/2006/relationships/hyperlink" Target="consultantplus://offline/ref=2608D730EA4DB711E5BCABC7189F9B5B32F0180FA45B96DE888D2A597887AB8A92C8FE9E87E8EDE50BA40FG8L2K" TargetMode="External"/><Relationship Id="rId35" Type="http://schemas.openxmlformats.org/officeDocument/2006/relationships/hyperlink" Target="consultantplus://offline/ref=2608D730EA4DB711E5BCABC7189F9B5B32F0180FA75895DC8E8D2A597887AB8A92C8FE9E87E8EDE50BA40CG8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2018-02-08T08:11:00Z</dcterms:created>
  <dcterms:modified xsi:type="dcterms:W3CDTF">2018-02-08T08:11:00Z</dcterms:modified>
</cp:coreProperties>
</file>